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A91FF"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p>
    <w:p w14:paraId="21AFD5D4" w14:textId="77777777"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A66A28" wp14:editId="67432AF0">
            <wp:extent cx="2349500" cy="2349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49500" cy="2349500"/>
                    </a:xfrm>
                    <a:prstGeom prst="rect">
                      <a:avLst/>
                    </a:prstGeom>
                    <a:ln/>
                  </pic:spPr>
                </pic:pic>
              </a:graphicData>
            </a:graphic>
          </wp:inline>
        </w:drawing>
      </w:r>
    </w:p>
    <w:p w14:paraId="71AAF8F5" w14:textId="77777777" w:rsidR="00D66A52" w:rsidRDefault="00000000">
      <w:pPr>
        <w:shd w:val="clear" w:color="auto" w:fill="FFFFFF"/>
        <w:spacing w:after="160"/>
        <w:jc w:val="center"/>
        <w:rPr>
          <w:sz w:val="24"/>
          <w:szCs w:val="24"/>
        </w:rPr>
      </w:pPr>
      <w:r>
        <w:rPr>
          <w:sz w:val="24"/>
          <w:szCs w:val="24"/>
        </w:rPr>
        <w:t xml:space="preserve"> </w:t>
      </w:r>
    </w:p>
    <w:p w14:paraId="471DD221"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131108"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813FF8"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7FBB54"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423BC4" w14:textId="60651F82"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Corrección momento 1</w:t>
      </w:r>
    </w:p>
    <w:p w14:paraId="77FB9528" w14:textId="559AC22D" w:rsidR="00D66A52" w:rsidRDefault="00EB2651">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Francisca Neira Muena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14:paraId="09962043" w14:textId="77777777"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Escuela de Trabajo Social, Facultad de Ciencias Sociales. </w:t>
      </w:r>
    </w:p>
    <w:p w14:paraId="5F606036" w14:textId="77777777"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Pontificia Universidad Católica de Chile. </w:t>
      </w:r>
    </w:p>
    <w:p w14:paraId="0F57E876" w14:textId="11C332FD"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Taller de Intervención (TSL 334- </w:t>
      </w:r>
      <w:r w:rsidR="00EB265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14:paraId="3A7DBF79" w14:textId="78645775"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Profesora</w:t>
      </w:r>
      <w:r w:rsidR="00EB2651">
        <w:rPr>
          <w:rFonts w:ascii="Times New Roman" w:eastAsia="Times New Roman" w:hAnsi="Times New Roman" w:cs="Times New Roman"/>
          <w:sz w:val="24"/>
          <w:szCs w:val="24"/>
        </w:rPr>
        <w:t xml:space="preserve">: Ingrid </w:t>
      </w:r>
      <w:proofErr w:type="spellStart"/>
      <w:r w:rsidR="00EB2651">
        <w:rPr>
          <w:rFonts w:ascii="Times New Roman" w:eastAsia="Times New Roman" w:hAnsi="Times New Roman" w:cs="Times New Roman"/>
          <w:sz w:val="24"/>
          <w:szCs w:val="24"/>
        </w:rPr>
        <w:t>Berroeta</w:t>
      </w:r>
      <w:proofErr w:type="spellEnd"/>
    </w:p>
    <w:p w14:paraId="05275F2D" w14:textId="77777777" w:rsidR="00D66A52"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de octubre del 2024. </w:t>
      </w:r>
    </w:p>
    <w:p w14:paraId="527AE922" w14:textId="77777777" w:rsidR="00D66A52" w:rsidRDefault="00D66A52">
      <w:pPr>
        <w:shd w:val="clear" w:color="auto" w:fill="FFFFFF"/>
        <w:spacing w:after="160"/>
        <w:jc w:val="center"/>
        <w:rPr>
          <w:rFonts w:ascii="Times New Roman" w:eastAsia="Times New Roman" w:hAnsi="Times New Roman" w:cs="Times New Roman"/>
          <w:sz w:val="24"/>
          <w:szCs w:val="24"/>
        </w:rPr>
      </w:pPr>
    </w:p>
    <w:p w14:paraId="504EA880"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A30698" w14:textId="77777777" w:rsidR="00D66A52"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40FC17" w14:textId="77777777" w:rsidR="00D66A52" w:rsidRDefault="00D66A52">
      <w:pPr>
        <w:shd w:val="clear" w:color="auto" w:fill="FFFFFF"/>
        <w:spacing w:after="160"/>
        <w:rPr>
          <w:rFonts w:ascii="Times New Roman" w:eastAsia="Times New Roman" w:hAnsi="Times New Roman" w:cs="Times New Roman"/>
          <w:sz w:val="24"/>
          <w:szCs w:val="24"/>
        </w:rPr>
      </w:pPr>
    </w:p>
    <w:p w14:paraId="6114CAF0" w14:textId="77777777" w:rsidR="00D66A52" w:rsidRDefault="00D66A52">
      <w:pPr>
        <w:shd w:val="clear" w:color="auto" w:fill="FFFFFF"/>
        <w:spacing w:after="160"/>
        <w:rPr>
          <w:rFonts w:ascii="Times New Roman" w:eastAsia="Times New Roman" w:hAnsi="Times New Roman" w:cs="Times New Roman"/>
          <w:b/>
          <w:sz w:val="24"/>
          <w:szCs w:val="24"/>
        </w:rPr>
      </w:pPr>
    </w:p>
    <w:p w14:paraId="75BA48C1" w14:textId="77777777" w:rsidR="00D66A52" w:rsidRPr="0045168A" w:rsidRDefault="00000000" w:rsidP="0045168A">
      <w:pPr>
        <w:shd w:val="clear" w:color="auto" w:fill="FFFFFF"/>
        <w:spacing w:after="160" w:line="360" w:lineRule="auto"/>
        <w:rPr>
          <w:rFonts w:ascii="Times New Roman" w:eastAsia="Times New Roman" w:hAnsi="Times New Roman" w:cs="Times New Roman"/>
          <w:b/>
          <w:sz w:val="24"/>
          <w:szCs w:val="24"/>
        </w:rPr>
      </w:pPr>
      <w:r w:rsidRPr="0045168A">
        <w:rPr>
          <w:rFonts w:ascii="Times New Roman" w:eastAsia="Times New Roman" w:hAnsi="Times New Roman" w:cs="Times New Roman"/>
          <w:b/>
          <w:sz w:val="24"/>
          <w:szCs w:val="24"/>
        </w:rPr>
        <w:lastRenderedPageBreak/>
        <w:t xml:space="preserve">Síntesis diagnóstica </w:t>
      </w:r>
    </w:p>
    <w:p w14:paraId="73D5B1A8" w14:textId="1ABF5540" w:rsidR="00EB2651" w:rsidRPr="0045168A" w:rsidRDefault="00000000" w:rsidP="0045168A">
      <w:pPr>
        <w:numPr>
          <w:ilvl w:val="0"/>
          <w:numId w:val="1"/>
        </w:numPr>
        <w:shd w:val="clear" w:color="auto" w:fill="FFFFFF"/>
        <w:spacing w:after="160" w:line="360" w:lineRule="auto"/>
        <w:rPr>
          <w:rFonts w:ascii="Times New Roman" w:eastAsia="Times New Roman" w:hAnsi="Times New Roman" w:cs="Times New Roman"/>
          <w:b/>
          <w:sz w:val="24"/>
          <w:szCs w:val="24"/>
        </w:rPr>
      </w:pPr>
      <w:r w:rsidRPr="0045168A">
        <w:rPr>
          <w:rFonts w:ascii="Times New Roman" w:eastAsia="Times New Roman" w:hAnsi="Times New Roman" w:cs="Times New Roman"/>
          <w:b/>
          <w:sz w:val="24"/>
          <w:szCs w:val="24"/>
        </w:rPr>
        <w:t>Análisis del fenómeno de intervención</w:t>
      </w:r>
      <w:r w:rsidR="00EB2651" w:rsidRPr="0045168A">
        <w:rPr>
          <w:rFonts w:ascii="Times New Roman" w:eastAsia="Times New Roman" w:hAnsi="Times New Roman" w:cs="Times New Roman"/>
          <w:b/>
          <w:sz w:val="24"/>
          <w:szCs w:val="24"/>
        </w:rPr>
        <w:t xml:space="preserve"> </w:t>
      </w:r>
    </w:p>
    <w:p w14:paraId="6129AD5E" w14:textId="00510DDD" w:rsidR="00EB2651" w:rsidRPr="0045168A" w:rsidRDefault="00EB2651" w:rsidP="0045168A">
      <w:pPr>
        <w:shd w:val="clear" w:color="auto" w:fill="FFFFFF"/>
        <w:spacing w:after="160" w:line="360" w:lineRule="auto"/>
        <w:rPr>
          <w:rFonts w:ascii="Times New Roman" w:eastAsia="Times New Roman" w:hAnsi="Times New Roman" w:cs="Times New Roman"/>
          <w:bCs/>
          <w:sz w:val="24"/>
          <w:szCs w:val="24"/>
        </w:rPr>
      </w:pPr>
      <w:r w:rsidRPr="0045168A">
        <w:rPr>
          <w:rFonts w:ascii="Times New Roman" w:eastAsia="Times New Roman" w:hAnsi="Times New Roman" w:cs="Times New Roman"/>
          <w:bCs/>
          <w:sz w:val="24"/>
          <w:szCs w:val="24"/>
        </w:rPr>
        <w:t>Esta síntesis diagnostica, estará enfocada en la Organización, Centro diurno: Construyendo Sueños, de la comuna de Recoleta</w:t>
      </w:r>
      <w:r w:rsidR="004B4395">
        <w:rPr>
          <w:rFonts w:ascii="Times New Roman" w:eastAsia="Times New Roman" w:hAnsi="Times New Roman" w:cs="Times New Roman"/>
          <w:bCs/>
          <w:sz w:val="24"/>
          <w:szCs w:val="24"/>
        </w:rPr>
        <w:t>(CEDIAM),</w:t>
      </w:r>
      <w:r w:rsidRPr="0045168A">
        <w:rPr>
          <w:rFonts w:ascii="Times New Roman" w:eastAsia="Times New Roman" w:hAnsi="Times New Roman" w:cs="Times New Roman"/>
          <w:bCs/>
          <w:sz w:val="24"/>
          <w:szCs w:val="24"/>
        </w:rPr>
        <w:t xml:space="preserve"> que esta ligada con la Municipalidad de Recoleta.</w:t>
      </w:r>
    </w:p>
    <w:p w14:paraId="2499D381" w14:textId="5B1220C5" w:rsidR="00030DEB" w:rsidRPr="0045168A" w:rsidRDefault="00EB2651"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rPr>
        <w:t>La comuna de Recoleta</w:t>
      </w:r>
      <w:r w:rsidR="00030DEB" w:rsidRPr="0045168A">
        <w:rPr>
          <w:rFonts w:ascii="Times New Roman" w:eastAsia="Times New Roman" w:hAnsi="Times New Roman" w:cs="Times New Roman"/>
          <w:bCs/>
          <w:sz w:val="24"/>
          <w:szCs w:val="24"/>
        </w:rPr>
        <w:t xml:space="preserve"> esta ubicada en el sector norte de Santiago, es parte de la Provincia de Santiago, en la Región Metropolitana, </w:t>
      </w:r>
      <w:r w:rsidR="00030DEB" w:rsidRPr="0045168A">
        <w:rPr>
          <w:rFonts w:ascii="Times New Roman" w:eastAsia="Times New Roman" w:hAnsi="Times New Roman" w:cs="Times New Roman"/>
          <w:bCs/>
          <w:sz w:val="24"/>
          <w:szCs w:val="24"/>
          <w:lang w:val="es-CL"/>
        </w:rPr>
        <w:t>l</w:t>
      </w:r>
      <w:r w:rsidR="00030DEB" w:rsidRPr="00030DEB">
        <w:rPr>
          <w:rFonts w:ascii="Times New Roman" w:eastAsia="Times New Roman" w:hAnsi="Times New Roman" w:cs="Times New Roman"/>
          <w:bCs/>
          <w:sz w:val="24"/>
          <w:szCs w:val="24"/>
          <w:lang w:val="es-CL"/>
        </w:rPr>
        <w:t xml:space="preserve">imita </w:t>
      </w:r>
      <w:r w:rsidR="00030DEB" w:rsidRPr="0045168A">
        <w:rPr>
          <w:rFonts w:ascii="Times New Roman" w:eastAsia="Times New Roman" w:hAnsi="Times New Roman" w:cs="Times New Roman"/>
          <w:bCs/>
          <w:sz w:val="24"/>
          <w:szCs w:val="24"/>
          <w:lang w:val="es-CL"/>
        </w:rPr>
        <w:t xml:space="preserve">por el </w:t>
      </w:r>
      <w:r w:rsidR="00030DEB" w:rsidRPr="00030DEB">
        <w:rPr>
          <w:rFonts w:ascii="Times New Roman" w:eastAsia="Times New Roman" w:hAnsi="Times New Roman" w:cs="Times New Roman"/>
          <w:bCs/>
          <w:sz w:val="24"/>
          <w:szCs w:val="24"/>
          <w:lang w:val="es-CL"/>
        </w:rPr>
        <w:t>norte con la comuna de Huechuraba,</w:t>
      </w:r>
      <w:r w:rsidR="00030DEB" w:rsidRPr="0045168A">
        <w:rPr>
          <w:rFonts w:ascii="Times New Roman" w:eastAsia="Times New Roman" w:hAnsi="Times New Roman" w:cs="Times New Roman"/>
          <w:bCs/>
          <w:sz w:val="24"/>
          <w:szCs w:val="24"/>
          <w:lang w:val="es-CL"/>
        </w:rPr>
        <w:t xml:space="preserve"> por el</w:t>
      </w:r>
      <w:r w:rsidR="00030DEB" w:rsidRPr="00030DEB">
        <w:rPr>
          <w:rFonts w:ascii="Times New Roman" w:eastAsia="Times New Roman" w:hAnsi="Times New Roman" w:cs="Times New Roman"/>
          <w:bCs/>
          <w:sz w:val="24"/>
          <w:szCs w:val="24"/>
          <w:lang w:val="es-CL"/>
        </w:rPr>
        <w:t xml:space="preserve"> oeste con las comunas de Independencia y Conchalí, </w:t>
      </w:r>
      <w:r w:rsidR="00030DEB" w:rsidRPr="0045168A">
        <w:rPr>
          <w:rFonts w:ascii="Times New Roman" w:eastAsia="Times New Roman" w:hAnsi="Times New Roman" w:cs="Times New Roman"/>
          <w:bCs/>
          <w:sz w:val="24"/>
          <w:szCs w:val="24"/>
          <w:lang w:val="es-CL"/>
        </w:rPr>
        <w:t>por el</w:t>
      </w:r>
      <w:r w:rsidR="00030DEB" w:rsidRPr="00030DEB">
        <w:rPr>
          <w:rFonts w:ascii="Times New Roman" w:eastAsia="Times New Roman" w:hAnsi="Times New Roman" w:cs="Times New Roman"/>
          <w:bCs/>
          <w:sz w:val="24"/>
          <w:szCs w:val="24"/>
          <w:lang w:val="es-CL"/>
        </w:rPr>
        <w:t xml:space="preserve"> este con la comuna de Providencia y Vitacura</w:t>
      </w:r>
      <w:r w:rsidR="00030DEB" w:rsidRPr="0045168A">
        <w:rPr>
          <w:rFonts w:ascii="Times New Roman" w:eastAsia="Times New Roman" w:hAnsi="Times New Roman" w:cs="Times New Roman"/>
          <w:bCs/>
          <w:sz w:val="24"/>
          <w:szCs w:val="24"/>
          <w:lang w:val="es-CL"/>
        </w:rPr>
        <w:t xml:space="preserve">, Recoleta posee una superficie de 16 km² y cuenta con una población de 157.851 habitantes, que en su mayoría es población urbana, </w:t>
      </w:r>
      <w:r w:rsidR="007E53F3" w:rsidRPr="0045168A">
        <w:rPr>
          <w:rFonts w:ascii="Times New Roman" w:eastAsia="Times New Roman" w:hAnsi="Times New Roman" w:cs="Times New Roman"/>
          <w:bCs/>
          <w:sz w:val="24"/>
          <w:szCs w:val="24"/>
        </w:rPr>
        <w:t>de esa cantidad de habitantes según el censo del 2017 hay aproximadamente 27.397 de personas mayores en la comuna, que es un 17% de los habitantes de recoleta.(</w:t>
      </w:r>
      <w:r w:rsidR="007E53F3" w:rsidRPr="0045168A">
        <w:rPr>
          <w:rFonts w:ascii="Times New Roman" w:eastAsia="Times New Roman" w:hAnsi="Times New Roman" w:cs="Times New Roman"/>
          <w:bCs/>
          <w:i/>
          <w:iCs/>
          <w:sz w:val="24"/>
          <w:szCs w:val="24"/>
        </w:rPr>
        <w:t>Territorios - Mesa Regional de Personas Mayores</w:t>
      </w:r>
      <w:r w:rsidR="007E53F3" w:rsidRPr="0045168A">
        <w:rPr>
          <w:rFonts w:ascii="Times New Roman" w:eastAsia="Times New Roman" w:hAnsi="Times New Roman" w:cs="Times New Roman"/>
          <w:bCs/>
          <w:sz w:val="24"/>
          <w:szCs w:val="24"/>
        </w:rPr>
        <w:t xml:space="preserve">, 2024), </w:t>
      </w:r>
      <w:r w:rsidR="00030DEB" w:rsidRPr="0045168A">
        <w:rPr>
          <w:rFonts w:ascii="Times New Roman" w:eastAsia="Times New Roman" w:hAnsi="Times New Roman" w:cs="Times New Roman"/>
          <w:bCs/>
          <w:sz w:val="24"/>
          <w:szCs w:val="24"/>
          <w:lang w:val="es-CL"/>
        </w:rPr>
        <w:t>y por ultimo p</w:t>
      </w:r>
      <w:r w:rsidR="00030DEB" w:rsidRPr="00030DEB">
        <w:rPr>
          <w:rFonts w:ascii="Times New Roman" w:eastAsia="Times New Roman" w:hAnsi="Times New Roman" w:cs="Times New Roman"/>
          <w:bCs/>
          <w:sz w:val="24"/>
          <w:szCs w:val="24"/>
          <w:lang w:val="es-CL"/>
        </w:rPr>
        <w:t>ertenece al Distrito Electoral Nº19 ya la 7ª Circunscripción Senatorial Santiago Poniente.</w:t>
      </w:r>
      <w:r w:rsidR="007E53F3" w:rsidRPr="0045168A">
        <w:rPr>
          <w:rFonts w:ascii="Times New Roman" w:eastAsia="Times New Roman" w:hAnsi="Times New Roman" w:cs="Times New Roman"/>
          <w:bCs/>
          <w:sz w:val="24"/>
          <w:szCs w:val="24"/>
          <w:lang w:val="es-CL"/>
        </w:rPr>
        <w:t>(</w:t>
      </w:r>
      <w:r w:rsidR="00713331" w:rsidRPr="0045168A">
        <w:rPr>
          <w:rFonts w:ascii="Times New Roman" w:eastAsia="Times New Roman" w:hAnsi="Times New Roman" w:cs="Times New Roman"/>
          <w:bCs/>
          <w:sz w:val="24"/>
          <w:szCs w:val="24"/>
          <w:lang w:val="es-CL"/>
        </w:rPr>
        <w:t>Municipalidad de Recoleta, s.f.</w:t>
      </w:r>
      <w:r w:rsidR="007E53F3" w:rsidRPr="0045168A">
        <w:rPr>
          <w:rFonts w:ascii="Times New Roman" w:eastAsia="Times New Roman" w:hAnsi="Times New Roman" w:cs="Times New Roman"/>
          <w:bCs/>
          <w:sz w:val="24"/>
          <w:szCs w:val="24"/>
          <w:lang w:val="es-CL"/>
        </w:rPr>
        <w:t>)</w:t>
      </w:r>
    </w:p>
    <w:p w14:paraId="708B2C20" w14:textId="7D21D164" w:rsidR="0059342C" w:rsidRPr="0045168A" w:rsidRDefault="0059342C"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lang w:val="es-CL"/>
        </w:rPr>
        <w:t xml:space="preserve">Continuando, en </w:t>
      </w:r>
      <w:r w:rsidRPr="0045168A">
        <w:rPr>
          <w:rFonts w:ascii="Times New Roman" w:hAnsi="Times New Roman" w:cs="Times New Roman"/>
          <w:sz w:val="24"/>
          <w:szCs w:val="24"/>
        </w:rPr>
        <w:t>Chile “hay 3.449.362 personas mayores (60 años y más), lo que representa un 18% de la población” (CEPAL,2021), esta población ha aumentado considerablemente en los últimos años y  han dejado expuestas sus demandas y necesidades en profundidad dentro de la sociedad, la necesidad de una vejez digna, poder tener una autonomía personal, la necesidad de recreación, que no se les discrimine por el simple hecho de ser una persona mayor, entre tantas otras, gracias a estas necesidades y demandas con las que cuentan las personas mayores en Chile, en el año 2002, se crea SENAMA, que es el Servicio Nacional del Adulto Mayor por medio de la promulgación de la Ley Nº19.828.(</w:t>
      </w:r>
      <w:proofErr w:type="spellStart"/>
      <w:r w:rsidRPr="0045168A">
        <w:rPr>
          <w:rFonts w:ascii="Times New Roman" w:hAnsi="Times New Roman" w:cs="Times New Roman"/>
          <w:sz w:val="24"/>
          <w:szCs w:val="24"/>
        </w:rPr>
        <w:t>SENAMA,s.f</w:t>
      </w:r>
      <w:proofErr w:type="spellEnd"/>
      <w:r w:rsidRPr="0045168A">
        <w:rPr>
          <w:rFonts w:ascii="Times New Roman" w:hAnsi="Times New Roman" w:cs="Times New Roman"/>
          <w:sz w:val="24"/>
          <w:szCs w:val="24"/>
        </w:rPr>
        <w:t>)</w:t>
      </w:r>
    </w:p>
    <w:p w14:paraId="3E627736" w14:textId="2628C3A2" w:rsidR="007E53F3" w:rsidRPr="0045168A" w:rsidRDefault="0059342C" w:rsidP="0045168A">
      <w:pPr>
        <w:shd w:val="clear" w:color="auto" w:fill="FFFFFF"/>
        <w:spacing w:after="160" w:line="360" w:lineRule="auto"/>
        <w:rPr>
          <w:rFonts w:ascii="Times New Roman" w:hAnsi="Times New Roman" w:cs="Times New Roman"/>
          <w:sz w:val="24"/>
          <w:szCs w:val="24"/>
        </w:rPr>
      </w:pPr>
      <w:r w:rsidRPr="0045168A">
        <w:rPr>
          <w:rFonts w:ascii="Times New Roman" w:hAnsi="Times New Roman" w:cs="Times New Roman"/>
          <w:sz w:val="24"/>
          <w:szCs w:val="24"/>
        </w:rPr>
        <w:t>SENAMA, promueve y contribuye “a un envejecimiento digno, activo y saludable mediante la implementación de políticas, programas y la articulación intersectorial, para fomentar la autonomía, independencia y participación de las personas mayores” (</w:t>
      </w:r>
      <w:proofErr w:type="spellStart"/>
      <w:r w:rsidRPr="0045168A">
        <w:rPr>
          <w:rFonts w:ascii="Times New Roman" w:hAnsi="Times New Roman" w:cs="Times New Roman"/>
          <w:sz w:val="24"/>
          <w:szCs w:val="24"/>
        </w:rPr>
        <w:t>SENAMA,s.f</w:t>
      </w:r>
      <w:proofErr w:type="spellEnd"/>
      <w:r w:rsidRPr="0045168A">
        <w:rPr>
          <w:rFonts w:ascii="Times New Roman" w:hAnsi="Times New Roman" w:cs="Times New Roman"/>
          <w:sz w:val="24"/>
          <w:szCs w:val="24"/>
        </w:rPr>
        <w:t>), el programa de centros diurnos del adulto mayor, más conocido como CEDIAM, sigue esta visión integral para la realización de talleres tanto físicos, cognitivos y psicosociales que contribuyen en el retraso de la movilidad, funcionalidad de las personas mayores, entre otras tantas cosas.</w:t>
      </w:r>
    </w:p>
    <w:p w14:paraId="473AC053" w14:textId="0A97DADD" w:rsidR="0059342C" w:rsidRPr="0045168A" w:rsidRDefault="0059342C" w:rsidP="0045168A">
      <w:pPr>
        <w:spacing w:line="360" w:lineRule="auto"/>
        <w:jc w:val="both"/>
        <w:rPr>
          <w:rFonts w:ascii="Times New Roman" w:eastAsia="Times New Roman" w:hAnsi="Times New Roman" w:cs="Times New Roman"/>
          <w:sz w:val="24"/>
          <w:szCs w:val="24"/>
        </w:rPr>
      </w:pPr>
      <w:r w:rsidRPr="0045168A">
        <w:rPr>
          <w:rFonts w:ascii="Times New Roman" w:hAnsi="Times New Roman" w:cs="Times New Roman"/>
          <w:sz w:val="24"/>
          <w:szCs w:val="24"/>
        </w:rPr>
        <w:t xml:space="preserve">De </w:t>
      </w:r>
      <w:r w:rsidR="00713331" w:rsidRPr="0045168A">
        <w:rPr>
          <w:rFonts w:ascii="Times New Roman" w:hAnsi="Times New Roman" w:cs="Times New Roman"/>
          <w:sz w:val="24"/>
          <w:szCs w:val="24"/>
        </w:rPr>
        <w:t>aquí</w:t>
      </w:r>
      <w:r w:rsidRPr="0045168A">
        <w:rPr>
          <w:rFonts w:ascii="Times New Roman" w:hAnsi="Times New Roman" w:cs="Times New Roman"/>
          <w:sz w:val="24"/>
          <w:szCs w:val="24"/>
        </w:rPr>
        <w:t xml:space="preserve"> se desglosa el convenio entre SENAMA y la municipalidad de Recoleta, para el financiamiento del programa de centros diurnos, para las personas mayores, en específico, el </w:t>
      </w:r>
      <w:r w:rsidRPr="0045168A">
        <w:rPr>
          <w:rFonts w:ascii="Times New Roman" w:hAnsi="Times New Roman" w:cs="Times New Roman"/>
          <w:sz w:val="24"/>
          <w:szCs w:val="24"/>
        </w:rPr>
        <w:lastRenderedPageBreak/>
        <w:t xml:space="preserve">Centro Diurno: Construyendo Sueños, </w:t>
      </w:r>
      <w:r w:rsidRPr="0045168A">
        <w:rPr>
          <w:rFonts w:ascii="Times New Roman" w:eastAsia="Times New Roman" w:hAnsi="Times New Roman" w:cs="Times New Roman"/>
          <w:sz w:val="24"/>
          <w:szCs w:val="24"/>
        </w:rPr>
        <w:t>que es un programa que nace con “el objetivo de promover y fortalecer la autonomía e independencia de las personas mayores para contribuir a retrasar su pérdida de funcionalidad, manteniéndolos en su entorno familiar y social, entregando temporalmente servicios sociales y sanitarios”(Chile Atiende,2024), todo esto centrado en un enfoque en particular, el enfoque centrado en la persona, el cual siguiendo sus lineamientos que nos expone Carl Rogers, este enfoque trata a la persona como un sujeto responsable de sí, cómo este al ir descubriendo sus potencialidades le permiten crecer y desarrollarse en constantes interacciones sociales en el mundo(Cruz, 2005).</w:t>
      </w:r>
    </w:p>
    <w:p w14:paraId="21260ED6" w14:textId="25E043F1" w:rsidR="0059342C" w:rsidRPr="0045168A" w:rsidRDefault="0059342C" w:rsidP="0045168A">
      <w:pPr>
        <w:spacing w:line="360" w:lineRule="auto"/>
        <w:jc w:val="both"/>
        <w:rPr>
          <w:rFonts w:ascii="Times New Roman" w:eastAsia="Times New Roman" w:hAnsi="Times New Roman" w:cs="Times New Roman"/>
          <w:sz w:val="24"/>
          <w:szCs w:val="24"/>
        </w:rPr>
      </w:pPr>
      <w:r w:rsidRPr="0045168A">
        <w:rPr>
          <w:rFonts w:ascii="Times New Roman" w:eastAsia="Times New Roman" w:hAnsi="Times New Roman" w:cs="Times New Roman"/>
          <w:sz w:val="24"/>
          <w:szCs w:val="24"/>
        </w:rPr>
        <w:t>El envejecimiento viene con muchas características específicas en chile, como la vulnerabilidad, la desprotección, discriminación, condiciones de salud, condiciones económicas enfocado más que nada en las pensiones de la jubilación, por ende, todos estos factores generan demandas de las personas mayores, pero “a pesar de los avances sustantivos desarrollados para responder a las demandas por protección y seguridad, existe un déficit estructural frente al envejecimiento poblacional, que debe ser cubierto mediante acciones del Estado que permitan contar con estructuras, capacidades y recursos suficientes para dar respuesta a las exigencias que una sociedad envejecida impone.”(SENAMA,2022)</w:t>
      </w:r>
    </w:p>
    <w:p w14:paraId="7BE1C5D3" w14:textId="656F3E97" w:rsidR="00EB2651" w:rsidRPr="0045168A" w:rsidRDefault="0059342C" w:rsidP="0045168A">
      <w:pPr>
        <w:spacing w:line="360" w:lineRule="auto"/>
        <w:jc w:val="both"/>
        <w:rPr>
          <w:rFonts w:ascii="Times New Roman" w:eastAsia="Times New Roman" w:hAnsi="Times New Roman" w:cs="Times New Roman"/>
          <w:sz w:val="24"/>
          <w:szCs w:val="24"/>
        </w:rPr>
      </w:pPr>
      <w:r w:rsidRPr="0045168A">
        <w:rPr>
          <w:rFonts w:ascii="Times New Roman" w:eastAsia="Times New Roman" w:hAnsi="Times New Roman" w:cs="Times New Roman"/>
          <w:sz w:val="24"/>
          <w:szCs w:val="24"/>
        </w:rPr>
        <w:t>Pero a pesar de este déficit los centros diurnos, generan este espacio de promoción de los derechos de las personas mayores, generan una vinculación con el medio, vinculación social, comunitaria, la autonomía de las personas mayores, y poder brindar un espacio seguro para ellos, en su vejez, que sea digna y acompañada.</w:t>
      </w:r>
    </w:p>
    <w:p w14:paraId="47E49D8B" w14:textId="77777777" w:rsidR="0059342C" w:rsidRPr="0045168A" w:rsidRDefault="0059342C" w:rsidP="0045168A">
      <w:pPr>
        <w:spacing w:line="360" w:lineRule="auto"/>
        <w:jc w:val="both"/>
        <w:rPr>
          <w:rFonts w:ascii="Times New Roman" w:eastAsia="Times New Roman" w:hAnsi="Times New Roman" w:cs="Times New Roman"/>
          <w:sz w:val="24"/>
          <w:szCs w:val="24"/>
        </w:rPr>
      </w:pPr>
    </w:p>
    <w:p w14:paraId="223769AF" w14:textId="1363C05E" w:rsidR="00D66A52" w:rsidRPr="0045168A" w:rsidRDefault="00000000" w:rsidP="0045168A">
      <w:pPr>
        <w:numPr>
          <w:ilvl w:val="0"/>
          <w:numId w:val="1"/>
        </w:numPr>
        <w:shd w:val="clear" w:color="auto" w:fill="FFFFFF"/>
        <w:spacing w:after="160" w:line="360" w:lineRule="auto"/>
        <w:rPr>
          <w:rFonts w:ascii="Times New Roman" w:eastAsia="Times New Roman" w:hAnsi="Times New Roman" w:cs="Times New Roman"/>
          <w:b/>
          <w:sz w:val="24"/>
          <w:szCs w:val="24"/>
        </w:rPr>
      </w:pPr>
      <w:r w:rsidRPr="0045168A">
        <w:rPr>
          <w:rFonts w:ascii="Times New Roman" w:eastAsia="Times New Roman" w:hAnsi="Times New Roman" w:cs="Times New Roman"/>
          <w:b/>
          <w:sz w:val="24"/>
          <w:szCs w:val="24"/>
        </w:rPr>
        <w:t xml:space="preserve">Análisis Organizacional </w:t>
      </w:r>
    </w:p>
    <w:p w14:paraId="06B4EF94" w14:textId="77777777" w:rsidR="00E2650E" w:rsidRPr="0045168A" w:rsidRDefault="0059342C"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rPr>
        <w:t xml:space="preserve">El centro diurno: Construyendo Sueños, queda ubicado en av. México 550, Recoleta, </w:t>
      </w:r>
      <w:r w:rsidR="00E2650E" w:rsidRPr="0045168A">
        <w:rPr>
          <w:rFonts w:ascii="Times New Roman" w:eastAsia="Times New Roman" w:hAnsi="Times New Roman" w:cs="Times New Roman"/>
          <w:bCs/>
          <w:sz w:val="24"/>
          <w:szCs w:val="24"/>
        </w:rPr>
        <w:t>como se vio expuesto más arriba, en el centro se trabaja con un enfoque centrado en la persona, lo cual nos lleva a la intervención que se realiza</w:t>
      </w:r>
      <w:r w:rsidR="00E2650E" w:rsidRPr="0045168A">
        <w:rPr>
          <w:rFonts w:ascii="Times New Roman" w:eastAsia="Times New Roman" w:hAnsi="Times New Roman" w:cs="Times New Roman"/>
          <w:bCs/>
          <w:sz w:val="24"/>
          <w:szCs w:val="24"/>
          <w:lang w:val="es-CL"/>
        </w:rPr>
        <w:t xml:space="preserve"> en el ámbito personal, social y comunitario, ya que son servicios enfocados en la persona mayor, es decir, cuentan con una atención integral para cada usuario.</w:t>
      </w:r>
    </w:p>
    <w:p w14:paraId="7FD2642F" w14:textId="415B5D59" w:rsidR="00E2650E" w:rsidRPr="0045168A" w:rsidRDefault="00E2650E"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lang w:val="es-CL"/>
        </w:rPr>
        <w:t xml:space="preserve">El perfil de usuarios que asisten al centro día, son personas mayores de 60 años, que se encuentren en situación de dependencia leve o moderada, que deben estar dentro del tramo del </w:t>
      </w:r>
      <w:r w:rsidRPr="0045168A">
        <w:rPr>
          <w:rFonts w:ascii="Times New Roman" w:eastAsia="Times New Roman" w:hAnsi="Times New Roman" w:cs="Times New Roman"/>
          <w:bCs/>
          <w:sz w:val="24"/>
          <w:szCs w:val="24"/>
          <w:lang w:val="es-CL"/>
        </w:rPr>
        <w:lastRenderedPageBreak/>
        <w:t>60% más vulnerable en el Registro Social de Hogares (RSH), y de preferencia ser residente de la comuna en la que se ubica el centro. (Chile Atiende, 2024)</w:t>
      </w:r>
    </w:p>
    <w:p w14:paraId="455A6B1D" w14:textId="2381CC4F" w:rsidR="00E2650E" w:rsidRPr="00E2650E" w:rsidRDefault="00E2650E" w:rsidP="0045168A">
      <w:pPr>
        <w:shd w:val="clear" w:color="auto" w:fill="FFFFFF"/>
        <w:spacing w:after="160" w:line="360" w:lineRule="auto"/>
        <w:rPr>
          <w:rFonts w:ascii="Times New Roman" w:eastAsia="Times New Roman" w:hAnsi="Times New Roman" w:cs="Times New Roman"/>
          <w:bCs/>
          <w:sz w:val="24"/>
          <w:szCs w:val="24"/>
          <w:lang w:val="es-CL"/>
        </w:rPr>
      </w:pPr>
      <w:r w:rsidRPr="00E2650E">
        <w:rPr>
          <w:rFonts w:ascii="Times New Roman" w:eastAsia="Times New Roman" w:hAnsi="Times New Roman" w:cs="Times New Roman"/>
          <w:bCs/>
          <w:sz w:val="24"/>
          <w:szCs w:val="24"/>
          <w:lang w:val="es-CL"/>
        </w:rPr>
        <w:t>E</w:t>
      </w:r>
      <w:r w:rsidRPr="0045168A">
        <w:rPr>
          <w:rFonts w:ascii="Times New Roman" w:eastAsia="Times New Roman" w:hAnsi="Times New Roman" w:cs="Times New Roman"/>
          <w:bCs/>
          <w:sz w:val="24"/>
          <w:szCs w:val="24"/>
          <w:lang w:val="es-CL"/>
        </w:rPr>
        <w:t>n el ámbito</w:t>
      </w:r>
      <w:r w:rsidRPr="00E2650E">
        <w:rPr>
          <w:rFonts w:ascii="Times New Roman" w:eastAsia="Times New Roman" w:hAnsi="Times New Roman" w:cs="Times New Roman"/>
          <w:bCs/>
          <w:sz w:val="24"/>
          <w:szCs w:val="24"/>
          <w:lang w:val="es-CL"/>
        </w:rPr>
        <w:t xml:space="preserve"> personal se estable</w:t>
      </w:r>
      <w:r w:rsidRPr="0045168A">
        <w:rPr>
          <w:rFonts w:ascii="Times New Roman" w:eastAsia="Times New Roman" w:hAnsi="Times New Roman" w:cs="Times New Roman"/>
          <w:bCs/>
          <w:sz w:val="24"/>
          <w:szCs w:val="24"/>
          <w:lang w:val="es-CL"/>
        </w:rPr>
        <w:t>ce</w:t>
      </w:r>
      <w:r w:rsidRPr="00E2650E">
        <w:rPr>
          <w:rFonts w:ascii="Times New Roman" w:eastAsia="Times New Roman" w:hAnsi="Times New Roman" w:cs="Times New Roman"/>
          <w:bCs/>
          <w:sz w:val="24"/>
          <w:szCs w:val="24"/>
          <w:lang w:val="es-CL"/>
        </w:rPr>
        <w:t xml:space="preserve"> un plan de atención</w:t>
      </w:r>
      <w:r w:rsidRPr="0045168A">
        <w:rPr>
          <w:rFonts w:ascii="Times New Roman" w:eastAsia="Times New Roman" w:hAnsi="Times New Roman" w:cs="Times New Roman"/>
          <w:bCs/>
          <w:sz w:val="24"/>
          <w:szCs w:val="24"/>
          <w:lang w:val="es-CL"/>
        </w:rPr>
        <w:t xml:space="preserve"> integral, que está</w:t>
      </w:r>
      <w:r w:rsidRPr="00E2650E">
        <w:rPr>
          <w:rFonts w:ascii="Times New Roman" w:eastAsia="Times New Roman" w:hAnsi="Times New Roman" w:cs="Times New Roman"/>
          <w:bCs/>
          <w:sz w:val="24"/>
          <w:szCs w:val="24"/>
          <w:lang w:val="es-CL"/>
        </w:rPr>
        <w:t xml:space="preserve"> previsto para cumplirlo en 6 meses, luego se reevalúan a los usuarios y si </w:t>
      </w:r>
      <w:r w:rsidRPr="0045168A">
        <w:rPr>
          <w:rFonts w:ascii="Times New Roman" w:eastAsia="Times New Roman" w:hAnsi="Times New Roman" w:cs="Times New Roman"/>
          <w:bCs/>
          <w:sz w:val="24"/>
          <w:szCs w:val="24"/>
          <w:lang w:val="es-CL"/>
        </w:rPr>
        <w:t>se llega a la conclusión en conjunto de que aun no cumple su objetivo en el centro,</w:t>
      </w:r>
      <w:r w:rsidRPr="00E2650E">
        <w:rPr>
          <w:rFonts w:ascii="Times New Roman" w:eastAsia="Times New Roman" w:hAnsi="Times New Roman" w:cs="Times New Roman"/>
          <w:bCs/>
          <w:sz w:val="24"/>
          <w:szCs w:val="24"/>
          <w:lang w:val="es-CL"/>
        </w:rPr>
        <w:t xml:space="preserve"> se realizan los ajustes necesarios para poder extenderlo por 6 meses más, luego del periodo de intervención se inicia el proceso de egreso de la persona mayor.</w:t>
      </w:r>
    </w:p>
    <w:p w14:paraId="0A920138" w14:textId="3A905076" w:rsidR="00E2650E" w:rsidRPr="0045168A" w:rsidRDefault="00E2650E" w:rsidP="0045168A">
      <w:pPr>
        <w:shd w:val="clear" w:color="auto" w:fill="FFFFFF"/>
        <w:spacing w:after="160" w:line="360" w:lineRule="auto"/>
        <w:rPr>
          <w:rFonts w:ascii="Times New Roman" w:eastAsia="Times New Roman" w:hAnsi="Times New Roman" w:cs="Times New Roman"/>
          <w:bCs/>
          <w:sz w:val="24"/>
          <w:szCs w:val="24"/>
          <w:lang w:val="es-CL"/>
        </w:rPr>
      </w:pPr>
      <w:r w:rsidRPr="00E2650E">
        <w:rPr>
          <w:rFonts w:ascii="Times New Roman" w:eastAsia="Times New Roman" w:hAnsi="Times New Roman" w:cs="Times New Roman"/>
          <w:bCs/>
          <w:sz w:val="24"/>
          <w:szCs w:val="24"/>
          <w:lang w:val="es-CL"/>
        </w:rPr>
        <w:t xml:space="preserve">En lo Social, se realizan talleres para fortalecer los vínculos entre las personas mayores y la comunidad. (SENAMA, </w:t>
      </w:r>
      <w:proofErr w:type="spellStart"/>
      <w:r w:rsidRPr="00E2650E">
        <w:rPr>
          <w:rFonts w:ascii="Times New Roman" w:eastAsia="Times New Roman" w:hAnsi="Times New Roman" w:cs="Times New Roman"/>
          <w:bCs/>
          <w:sz w:val="24"/>
          <w:szCs w:val="24"/>
          <w:lang w:val="es-CL"/>
        </w:rPr>
        <w:t>s.f</w:t>
      </w:r>
      <w:proofErr w:type="spellEnd"/>
      <w:r w:rsidRPr="00E2650E">
        <w:rPr>
          <w:rFonts w:ascii="Times New Roman" w:eastAsia="Times New Roman" w:hAnsi="Times New Roman" w:cs="Times New Roman"/>
          <w:bCs/>
          <w:sz w:val="24"/>
          <w:szCs w:val="24"/>
          <w:lang w:val="es-CL"/>
        </w:rPr>
        <w:t>)</w:t>
      </w:r>
      <w:r w:rsidR="00EA7CAA" w:rsidRPr="0045168A">
        <w:rPr>
          <w:rFonts w:ascii="Times New Roman" w:eastAsia="Times New Roman" w:hAnsi="Times New Roman" w:cs="Times New Roman"/>
          <w:bCs/>
          <w:sz w:val="24"/>
          <w:szCs w:val="24"/>
          <w:lang w:val="es-CL"/>
        </w:rPr>
        <w:t>, e</w:t>
      </w:r>
      <w:r w:rsidRPr="00E2650E">
        <w:rPr>
          <w:rFonts w:ascii="Times New Roman" w:eastAsia="Times New Roman" w:hAnsi="Times New Roman" w:cs="Times New Roman"/>
          <w:bCs/>
          <w:sz w:val="24"/>
          <w:szCs w:val="24"/>
          <w:lang w:val="es-CL"/>
        </w:rPr>
        <w:t xml:space="preserve">n lo </w:t>
      </w:r>
      <w:r w:rsidR="00EA7CAA" w:rsidRPr="0045168A">
        <w:rPr>
          <w:rFonts w:ascii="Times New Roman" w:eastAsia="Times New Roman" w:hAnsi="Times New Roman" w:cs="Times New Roman"/>
          <w:bCs/>
          <w:sz w:val="24"/>
          <w:szCs w:val="24"/>
          <w:lang w:val="es-CL"/>
        </w:rPr>
        <w:t>c</w:t>
      </w:r>
      <w:r w:rsidRPr="00E2650E">
        <w:rPr>
          <w:rFonts w:ascii="Times New Roman" w:eastAsia="Times New Roman" w:hAnsi="Times New Roman" w:cs="Times New Roman"/>
          <w:bCs/>
          <w:sz w:val="24"/>
          <w:szCs w:val="24"/>
          <w:lang w:val="es-CL"/>
        </w:rPr>
        <w:t xml:space="preserve">omunitario, se planifican actividades en la comunidad, además de poner a disposición el Centro Diurno para la comunidad y personas mayores del territorio, sean estas beneficiarias o no del programa. (SENAMA, </w:t>
      </w:r>
      <w:proofErr w:type="spellStart"/>
      <w:r w:rsidRPr="00E2650E">
        <w:rPr>
          <w:rFonts w:ascii="Times New Roman" w:eastAsia="Times New Roman" w:hAnsi="Times New Roman" w:cs="Times New Roman"/>
          <w:bCs/>
          <w:sz w:val="24"/>
          <w:szCs w:val="24"/>
          <w:lang w:val="es-CL"/>
        </w:rPr>
        <w:t>s.f</w:t>
      </w:r>
      <w:proofErr w:type="spellEnd"/>
      <w:r w:rsidRPr="00E2650E">
        <w:rPr>
          <w:rFonts w:ascii="Times New Roman" w:eastAsia="Times New Roman" w:hAnsi="Times New Roman" w:cs="Times New Roman"/>
          <w:bCs/>
          <w:sz w:val="24"/>
          <w:szCs w:val="24"/>
          <w:lang w:val="es-CL"/>
        </w:rPr>
        <w:t>)</w:t>
      </w:r>
    </w:p>
    <w:p w14:paraId="6A62E52A" w14:textId="010A2BC0" w:rsidR="00E2650E" w:rsidRPr="0045168A" w:rsidRDefault="00EA7CAA"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lang w:val="es-CL"/>
        </w:rPr>
        <w:t xml:space="preserve">Para lograr el objetivo personal de los usuarios y de los centros diurnos se trabaja </w:t>
      </w:r>
      <w:r w:rsidR="00E2650E" w:rsidRPr="00E2650E">
        <w:rPr>
          <w:rFonts w:ascii="Times New Roman" w:eastAsia="Times New Roman" w:hAnsi="Times New Roman" w:cs="Times New Roman"/>
          <w:bCs/>
          <w:sz w:val="24"/>
          <w:szCs w:val="24"/>
          <w:lang w:val="es-CL"/>
        </w:rPr>
        <w:t>con un equipo interdisciplinario,</w:t>
      </w:r>
      <w:r w:rsidRPr="0045168A">
        <w:rPr>
          <w:rFonts w:ascii="Times New Roman" w:eastAsia="Times New Roman" w:hAnsi="Times New Roman" w:cs="Times New Roman"/>
          <w:bCs/>
          <w:sz w:val="24"/>
          <w:szCs w:val="24"/>
          <w:lang w:val="es-CL"/>
        </w:rPr>
        <w:t xml:space="preserve"> en este centro,</w:t>
      </w:r>
      <w:r w:rsidR="00E2650E" w:rsidRPr="00E2650E">
        <w:rPr>
          <w:rFonts w:ascii="Times New Roman" w:eastAsia="Times New Roman" w:hAnsi="Times New Roman" w:cs="Times New Roman"/>
          <w:bCs/>
          <w:sz w:val="24"/>
          <w:szCs w:val="24"/>
          <w:lang w:val="es-CL"/>
        </w:rPr>
        <w:t xml:space="preserve"> cuentan con un Coordinador, Trabajadora </w:t>
      </w:r>
      <w:r w:rsidRPr="0045168A">
        <w:rPr>
          <w:rFonts w:ascii="Times New Roman" w:eastAsia="Times New Roman" w:hAnsi="Times New Roman" w:cs="Times New Roman"/>
          <w:bCs/>
          <w:sz w:val="24"/>
          <w:szCs w:val="24"/>
          <w:lang w:val="es-CL"/>
        </w:rPr>
        <w:t>Social,</w:t>
      </w:r>
      <w:r w:rsidR="00E2650E" w:rsidRPr="00E2650E">
        <w:rPr>
          <w:rFonts w:ascii="Times New Roman" w:eastAsia="Times New Roman" w:hAnsi="Times New Roman" w:cs="Times New Roman"/>
          <w:bCs/>
          <w:sz w:val="24"/>
          <w:szCs w:val="24"/>
          <w:lang w:val="es-CL"/>
        </w:rPr>
        <w:t xml:space="preserve"> </w:t>
      </w:r>
      <w:r w:rsidRPr="0045168A">
        <w:rPr>
          <w:rFonts w:ascii="Times New Roman" w:eastAsia="Times New Roman" w:hAnsi="Times New Roman" w:cs="Times New Roman"/>
          <w:bCs/>
          <w:sz w:val="24"/>
          <w:szCs w:val="24"/>
          <w:lang w:val="es-CL"/>
        </w:rPr>
        <w:t>Kinesiólogo,</w:t>
      </w:r>
      <w:r w:rsidR="00E2650E" w:rsidRPr="00E2650E">
        <w:rPr>
          <w:rFonts w:ascii="Times New Roman" w:eastAsia="Times New Roman" w:hAnsi="Times New Roman" w:cs="Times New Roman"/>
          <w:bCs/>
          <w:sz w:val="24"/>
          <w:szCs w:val="24"/>
          <w:lang w:val="es-CL"/>
        </w:rPr>
        <w:t xml:space="preserve"> Asistente del adulto mayor, Terapeuta Ocupacional y un Psicólogo, este trabajo interdisciplinar genera </w:t>
      </w:r>
      <w:r w:rsidRPr="0045168A">
        <w:rPr>
          <w:rFonts w:ascii="Times New Roman" w:eastAsia="Times New Roman" w:hAnsi="Times New Roman" w:cs="Times New Roman"/>
          <w:bCs/>
          <w:sz w:val="24"/>
          <w:szCs w:val="24"/>
          <w:lang w:val="es-CL"/>
        </w:rPr>
        <w:t>una intervención integral</w:t>
      </w:r>
      <w:r w:rsidR="00E2650E" w:rsidRPr="00E2650E">
        <w:rPr>
          <w:rFonts w:ascii="Times New Roman" w:eastAsia="Times New Roman" w:hAnsi="Times New Roman" w:cs="Times New Roman"/>
          <w:bCs/>
          <w:sz w:val="24"/>
          <w:szCs w:val="24"/>
          <w:lang w:val="es-CL"/>
        </w:rPr>
        <w:t>, ya que cada profesional, desde su disciplina pueden aportar al equipo en cada caso, ya que el ingreso, estadía y egreso se ve interdisciplinarmente entre todos.</w:t>
      </w:r>
    </w:p>
    <w:p w14:paraId="0DDAF374" w14:textId="512A4BD3" w:rsidR="00EA7CAA" w:rsidRPr="00E2650E" w:rsidRDefault="00EA7CAA" w:rsidP="0045168A">
      <w:pPr>
        <w:shd w:val="clear" w:color="auto" w:fill="FFFFFF"/>
        <w:spacing w:after="160" w:line="360" w:lineRule="auto"/>
        <w:rPr>
          <w:rFonts w:ascii="Times New Roman" w:eastAsia="Times New Roman" w:hAnsi="Times New Roman" w:cs="Times New Roman"/>
          <w:bCs/>
          <w:sz w:val="24"/>
          <w:szCs w:val="24"/>
          <w:lang w:val="es-CL"/>
        </w:rPr>
      </w:pPr>
      <w:r w:rsidRPr="0045168A">
        <w:rPr>
          <w:rFonts w:ascii="Times New Roman" w:eastAsia="Times New Roman" w:hAnsi="Times New Roman" w:cs="Times New Roman"/>
          <w:bCs/>
          <w:sz w:val="24"/>
          <w:szCs w:val="24"/>
          <w:lang w:val="es-CL"/>
        </w:rPr>
        <w:t xml:space="preserve">Diariamente se generan talleres en este espacio, </w:t>
      </w:r>
      <w:r w:rsidRPr="0045168A">
        <w:rPr>
          <w:rFonts w:ascii="Times New Roman" w:eastAsia="Times New Roman" w:hAnsi="Times New Roman" w:cs="Times New Roman"/>
          <w:bCs/>
          <w:sz w:val="24"/>
          <w:szCs w:val="24"/>
        </w:rPr>
        <w:t>todos los días Gonzalo, el Kinesiólogo, realiza diversos talleres de actividad física, como prevención de caídas, que ayudan a disminuir riesgos en sus casas, realiza acondicionamiento físico, con implementos como pesas, bandas elásticas, música, entre otros, los días lunes y martes, Sandra, Terapeuta Ocupacional, realiza talleres, de ACV, prevención de enfermedades, juegos motrices, de memoria, entre otros muchos otros talleres, y los días miércoles y jueves, Marcia e Iván, realizan diversos talleres psicoemocionales, acerca de resolución de conflictos, duelo, abrazo terapia, entre otros muchos.</w:t>
      </w:r>
    </w:p>
    <w:p w14:paraId="70B38DFB" w14:textId="77777777" w:rsidR="0059342C" w:rsidRPr="0045168A" w:rsidRDefault="0059342C" w:rsidP="0045168A">
      <w:pPr>
        <w:shd w:val="clear" w:color="auto" w:fill="FFFFFF"/>
        <w:spacing w:after="160" w:line="360" w:lineRule="auto"/>
        <w:rPr>
          <w:rFonts w:ascii="Times New Roman" w:eastAsia="Times New Roman" w:hAnsi="Times New Roman" w:cs="Times New Roman"/>
          <w:b/>
          <w:sz w:val="24"/>
          <w:szCs w:val="24"/>
        </w:rPr>
      </w:pPr>
    </w:p>
    <w:p w14:paraId="0E5B01F2" w14:textId="0FDDE1BA" w:rsidR="00D66A52" w:rsidRPr="0045168A" w:rsidRDefault="00000000" w:rsidP="0045168A">
      <w:pPr>
        <w:numPr>
          <w:ilvl w:val="0"/>
          <w:numId w:val="1"/>
        </w:numPr>
        <w:shd w:val="clear" w:color="auto" w:fill="FFFFFF"/>
        <w:spacing w:after="160" w:line="360" w:lineRule="auto"/>
        <w:rPr>
          <w:rFonts w:ascii="Times New Roman" w:eastAsia="Times New Roman" w:hAnsi="Times New Roman" w:cs="Times New Roman"/>
          <w:b/>
          <w:sz w:val="24"/>
          <w:szCs w:val="24"/>
        </w:rPr>
      </w:pPr>
      <w:r w:rsidRPr="0045168A">
        <w:rPr>
          <w:rFonts w:ascii="Times New Roman" w:eastAsia="Times New Roman" w:hAnsi="Times New Roman" w:cs="Times New Roman"/>
          <w:b/>
          <w:sz w:val="24"/>
          <w:szCs w:val="24"/>
        </w:rPr>
        <w:t>Identificación del problema de intervención</w:t>
      </w:r>
    </w:p>
    <w:p w14:paraId="3DCCB5CB" w14:textId="0906118B" w:rsidR="0059342C" w:rsidRPr="0045168A" w:rsidRDefault="0059342C"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 xml:space="preserve">Complementario a esto, en los diversos talleres psicosociales que se </w:t>
      </w:r>
      <w:r w:rsidR="00A35E90" w:rsidRPr="0045168A">
        <w:rPr>
          <w:rFonts w:ascii="Times New Roman" w:hAnsi="Times New Roman" w:cs="Times New Roman"/>
          <w:sz w:val="24"/>
          <w:szCs w:val="24"/>
        </w:rPr>
        <w:t>brindan en los espacios</w:t>
      </w:r>
      <w:r w:rsidRPr="0045168A">
        <w:rPr>
          <w:rFonts w:ascii="Times New Roman" w:hAnsi="Times New Roman" w:cs="Times New Roman"/>
          <w:sz w:val="24"/>
          <w:szCs w:val="24"/>
        </w:rPr>
        <w:t xml:space="preserve"> </w:t>
      </w:r>
      <w:r w:rsidR="00A35E90" w:rsidRPr="0045168A">
        <w:rPr>
          <w:rFonts w:ascii="Times New Roman" w:hAnsi="Times New Roman" w:cs="Times New Roman"/>
          <w:sz w:val="24"/>
          <w:szCs w:val="24"/>
        </w:rPr>
        <w:t>d</w:t>
      </w:r>
      <w:r w:rsidRPr="0045168A">
        <w:rPr>
          <w:rFonts w:ascii="Times New Roman" w:hAnsi="Times New Roman" w:cs="Times New Roman"/>
          <w:sz w:val="24"/>
          <w:szCs w:val="24"/>
        </w:rPr>
        <w:t>el CEDIAM, se realizan en una dupla psicosocial de una Trabajadora Social</w:t>
      </w:r>
      <w:r w:rsidR="00A35E90" w:rsidRPr="0045168A">
        <w:rPr>
          <w:rFonts w:ascii="Times New Roman" w:hAnsi="Times New Roman" w:cs="Times New Roman"/>
          <w:sz w:val="24"/>
          <w:szCs w:val="24"/>
        </w:rPr>
        <w:t xml:space="preserve">, Marcia e Iván el </w:t>
      </w:r>
      <w:r w:rsidRPr="0045168A">
        <w:rPr>
          <w:rFonts w:ascii="Times New Roman" w:hAnsi="Times New Roman" w:cs="Times New Roman"/>
          <w:sz w:val="24"/>
          <w:szCs w:val="24"/>
        </w:rPr>
        <w:t>Psicólogo, han surgido demandas espontaneas de los usuarios acerca de que quieren realizar otro tipo de actividades más dinámicas, más recreativas.</w:t>
      </w:r>
    </w:p>
    <w:p w14:paraId="71671352" w14:textId="77777777" w:rsidR="0059342C" w:rsidRPr="0045168A" w:rsidRDefault="0059342C"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lastRenderedPageBreak/>
        <w:t xml:space="preserve">Es por esto que la problematización identificada en la institución es la </w:t>
      </w:r>
      <w:r w:rsidRPr="0045168A">
        <w:rPr>
          <w:rFonts w:ascii="Times New Roman" w:hAnsi="Times New Roman" w:cs="Times New Roman"/>
          <w:b/>
          <w:bCs/>
          <w:sz w:val="24"/>
          <w:szCs w:val="24"/>
        </w:rPr>
        <w:t>falta de medios dinámicos que plasmen las vivencias y la memoria de los usuarios en torno al centro diurno</w:t>
      </w:r>
      <w:r w:rsidRPr="0045168A">
        <w:rPr>
          <w:rFonts w:ascii="Times New Roman" w:hAnsi="Times New Roman" w:cs="Times New Roman"/>
          <w:sz w:val="24"/>
          <w:szCs w:val="24"/>
        </w:rPr>
        <w:t>, porque si bien, en estos talleres, hay dinámicas acerca de lo que se habla dentro de estos mismos, pequeños juegos, pero no todos los usuarios los perciben como una manera dinámica, que cabe destacar que tampoco en los talleres, se puede ahondar de mayor profundidad acerca de las vivencias bibliográficas de cada una de los usuarios que asisten a estos talleres, generalmente una a dos personas cuentan una experiencia y los demás prestan atención, es por esto que esta problematización, me llevo a investigar acerca de intervenciones en personas mayores dinámicas y lúdicas , siempre habiendo un trasfondo.</w:t>
      </w:r>
    </w:p>
    <w:p w14:paraId="1A5D242E" w14:textId="77777777" w:rsidR="0059342C" w:rsidRPr="0045168A" w:rsidRDefault="0059342C"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Ya que la memoria colectiva ayuda a generar una cohesión entre las personas, ya que “es un proceso social de reconstrucción de un pasado vivido o significado por un grupo o sociedad,” (Mendoza,2005, p.11) porque pueden compartir vivencias parecidas, pero en cada persona se diferencian en algo, ya que “la memoria colectiva sigue siendo un proceso de reconstrucción de vivencias y significados de los grupos” (Mendoza,</w:t>
      </w:r>
      <w:proofErr w:type="gramStart"/>
      <w:r w:rsidRPr="0045168A">
        <w:rPr>
          <w:rFonts w:ascii="Times New Roman" w:hAnsi="Times New Roman" w:cs="Times New Roman"/>
          <w:sz w:val="24"/>
          <w:szCs w:val="24"/>
        </w:rPr>
        <w:t>2005,p.</w:t>
      </w:r>
      <w:proofErr w:type="gramEnd"/>
      <w:r w:rsidRPr="0045168A">
        <w:rPr>
          <w:rFonts w:ascii="Times New Roman" w:hAnsi="Times New Roman" w:cs="Times New Roman"/>
          <w:sz w:val="24"/>
          <w:szCs w:val="24"/>
        </w:rPr>
        <w:t>24)</w:t>
      </w:r>
    </w:p>
    <w:p w14:paraId="2D9B3E93" w14:textId="2E911B77" w:rsidR="00A35E90" w:rsidRPr="0045168A" w:rsidRDefault="00A35E90"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El poder generar comunidad, compartiendo vivencias personales, se esta generando memoria, recordando memoria de tiempos antes y ahora realizando comunidad para plasmar sus vivencias.</w:t>
      </w:r>
    </w:p>
    <w:p w14:paraId="6F4C945A" w14:textId="77777777" w:rsidR="00EA7CAA" w:rsidRPr="0045168A" w:rsidRDefault="00EA7CAA"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Mirando desde una perspectiva de salud mental en personas mayores, hay sentimientos y emociones que se intensifican en esta etapa, como la soledad, que se ha concebido como una condición de aislamiento físico (Montero y Sánchez-Sosa, 2001), que finalmente surgen por un desequilibrio de relaciones socio-afectivas, el sentirse solo, muchos adultos mayores lo han sentido, pero aquí llegamos a como se enfrentan a esta soledad, todo depende que estrategias emplean para sentirse distinto, una de estas estrategias es el CEDIAM, que es un espacio seguro para personas mayores, donde se pueden desenvolver, hacer comunidad, generar lazos de amistades, conocer otros adultos mayores, poder reflexionar acerca de su vida en esta nueva etapa, escuchar otras historias de vida, y darse cuenta que están todos en el mismo proceso, por ende la soledad tiende a disminuir.</w:t>
      </w:r>
    </w:p>
    <w:p w14:paraId="31E9BEE1" w14:textId="77777777" w:rsidR="00EA7CAA" w:rsidRPr="0045168A" w:rsidRDefault="00EA7CAA" w:rsidP="0045168A">
      <w:pPr>
        <w:spacing w:line="360" w:lineRule="auto"/>
        <w:jc w:val="both"/>
        <w:rPr>
          <w:rFonts w:ascii="Times New Roman" w:hAnsi="Times New Roman" w:cs="Times New Roman"/>
          <w:sz w:val="24"/>
          <w:szCs w:val="24"/>
        </w:rPr>
      </w:pPr>
    </w:p>
    <w:p w14:paraId="23F55EDD" w14:textId="77777777" w:rsidR="00D66A52" w:rsidRPr="0045168A" w:rsidRDefault="00D66A52" w:rsidP="0045168A">
      <w:pPr>
        <w:shd w:val="clear" w:color="auto" w:fill="FFFFFF"/>
        <w:spacing w:after="160" w:line="360" w:lineRule="auto"/>
        <w:ind w:left="720"/>
        <w:rPr>
          <w:rFonts w:ascii="Times New Roman" w:hAnsi="Times New Roman" w:cs="Times New Roman"/>
          <w:sz w:val="24"/>
          <w:szCs w:val="24"/>
        </w:rPr>
      </w:pPr>
    </w:p>
    <w:p w14:paraId="77E0812B" w14:textId="77777777" w:rsidR="00A35E90" w:rsidRPr="0045168A" w:rsidRDefault="00A35E90" w:rsidP="0045168A">
      <w:pPr>
        <w:shd w:val="clear" w:color="auto" w:fill="FFFFFF"/>
        <w:spacing w:after="160" w:line="360" w:lineRule="auto"/>
        <w:ind w:left="720"/>
        <w:rPr>
          <w:rFonts w:ascii="Times New Roman" w:hAnsi="Times New Roman" w:cs="Times New Roman"/>
          <w:sz w:val="24"/>
          <w:szCs w:val="24"/>
        </w:rPr>
      </w:pPr>
    </w:p>
    <w:p w14:paraId="530EB5FD" w14:textId="77777777" w:rsidR="00A35E90" w:rsidRPr="0045168A" w:rsidRDefault="00A35E90" w:rsidP="0045168A">
      <w:pPr>
        <w:shd w:val="clear" w:color="auto" w:fill="FFFFFF"/>
        <w:spacing w:after="160" w:line="360" w:lineRule="auto"/>
        <w:rPr>
          <w:rFonts w:ascii="Times New Roman" w:eastAsia="Times New Roman" w:hAnsi="Times New Roman" w:cs="Times New Roman"/>
          <w:sz w:val="24"/>
          <w:szCs w:val="24"/>
        </w:rPr>
      </w:pPr>
    </w:p>
    <w:p w14:paraId="17450A0C" w14:textId="5B6C96CA" w:rsidR="00D66A52" w:rsidRPr="0045168A" w:rsidRDefault="00E2650E" w:rsidP="0045168A">
      <w:pPr>
        <w:shd w:val="clear" w:color="auto" w:fill="FFFFFF"/>
        <w:spacing w:after="160" w:line="360" w:lineRule="auto"/>
        <w:jc w:val="center"/>
        <w:rPr>
          <w:rFonts w:ascii="Times New Roman" w:eastAsia="Times New Roman" w:hAnsi="Times New Roman" w:cs="Times New Roman"/>
          <w:b/>
          <w:sz w:val="24"/>
          <w:szCs w:val="24"/>
        </w:rPr>
      </w:pPr>
      <w:r w:rsidRPr="0045168A">
        <w:rPr>
          <w:rFonts w:ascii="Times New Roman" w:eastAsia="Times New Roman" w:hAnsi="Times New Roman" w:cs="Times New Roman"/>
          <w:b/>
          <w:sz w:val="24"/>
          <w:szCs w:val="24"/>
        </w:rPr>
        <w:lastRenderedPageBreak/>
        <w:t>Referencias</w:t>
      </w:r>
    </w:p>
    <w:p w14:paraId="7C5E3DF2" w14:textId="77777777" w:rsidR="00713331" w:rsidRPr="0045168A" w:rsidRDefault="00713331" w:rsidP="0045168A">
      <w:pPr>
        <w:spacing w:line="360" w:lineRule="auto"/>
        <w:ind w:firstLine="720"/>
        <w:jc w:val="both"/>
        <w:rPr>
          <w:rFonts w:ascii="Times New Roman" w:eastAsia="Times New Roman" w:hAnsi="Times New Roman" w:cs="Times New Roman"/>
          <w:sz w:val="24"/>
          <w:szCs w:val="24"/>
        </w:rPr>
      </w:pPr>
      <w:r w:rsidRPr="0045168A">
        <w:rPr>
          <w:rFonts w:ascii="Times New Roman" w:eastAsia="Times New Roman" w:hAnsi="Times New Roman" w:cs="Times New Roman"/>
          <w:sz w:val="24"/>
          <w:szCs w:val="24"/>
        </w:rPr>
        <w:t xml:space="preserve">Chile Atiende (2024) - Centros Diurnos del Adulto Mayor (CEDIAM). </w:t>
      </w:r>
      <w:hyperlink r:id="rId8">
        <w:r w:rsidRPr="0045168A">
          <w:rPr>
            <w:rFonts w:ascii="Times New Roman" w:eastAsia="Times New Roman" w:hAnsi="Times New Roman" w:cs="Times New Roman"/>
            <w:sz w:val="24"/>
            <w:szCs w:val="24"/>
            <w:u w:val="single"/>
          </w:rPr>
          <w:t>https://www.chileatiende.gob.cl/fichas/59393-centros-diurnos-del-adulto-mayor-cediam</w:t>
        </w:r>
      </w:hyperlink>
      <w:r w:rsidRPr="0045168A">
        <w:rPr>
          <w:rFonts w:ascii="Times New Roman" w:eastAsia="Times New Roman" w:hAnsi="Times New Roman" w:cs="Times New Roman"/>
          <w:sz w:val="24"/>
          <w:szCs w:val="24"/>
        </w:rPr>
        <w:t xml:space="preserve"> </w:t>
      </w:r>
    </w:p>
    <w:p w14:paraId="54D050C4" w14:textId="1B07FCEA" w:rsidR="00713331" w:rsidRPr="0045168A" w:rsidRDefault="00713331" w:rsidP="0045168A">
      <w:pPr>
        <w:spacing w:after="160" w:line="360" w:lineRule="auto"/>
        <w:ind w:left="720"/>
        <w:jc w:val="both"/>
        <w:rPr>
          <w:rFonts w:ascii="Times New Roman" w:hAnsi="Times New Roman" w:cs="Times New Roman"/>
          <w:sz w:val="24"/>
          <w:szCs w:val="24"/>
        </w:rPr>
      </w:pPr>
      <w:r w:rsidRPr="0045168A">
        <w:rPr>
          <w:rFonts w:ascii="Times New Roman" w:hAnsi="Times New Roman" w:cs="Times New Roman"/>
          <w:sz w:val="24"/>
          <w:szCs w:val="24"/>
        </w:rPr>
        <w:t xml:space="preserve">Comisión Económica para América Latina y el Caribe, (29 de diciembre de 2021). Derechos humanos de las personas mayores en Chile en tiempos de pandemia: acciones de promoción desde el Servicio Nacional del Adulto Mayor (SENAMA). </w:t>
      </w:r>
      <w:hyperlink r:id="rId9" w:history="1">
        <w:r w:rsidRPr="0045168A">
          <w:rPr>
            <w:rStyle w:val="Hipervnculo"/>
            <w:rFonts w:ascii="Times New Roman" w:hAnsi="Times New Roman" w:cs="Times New Roman"/>
            <w:sz w:val="24"/>
            <w:szCs w:val="24"/>
          </w:rPr>
          <w:t>https://www.cepal.org/es/enfoques/derechos-humanos-personas-mayores-chile-tiempos-pandemia-acciones-promocion-servicio</w:t>
        </w:r>
      </w:hyperlink>
      <w:r w:rsidRPr="0045168A">
        <w:rPr>
          <w:rFonts w:ascii="Times New Roman" w:hAnsi="Times New Roman" w:cs="Times New Roman"/>
          <w:sz w:val="24"/>
          <w:szCs w:val="24"/>
        </w:rPr>
        <w:t xml:space="preserve"> </w:t>
      </w:r>
    </w:p>
    <w:p w14:paraId="22D46B72" w14:textId="77777777" w:rsidR="00713331" w:rsidRPr="0045168A" w:rsidRDefault="00713331" w:rsidP="0045168A">
      <w:pPr>
        <w:spacing w:line="360" w:lineRule="auto"/>
        <w:ind w:left="720"/>
        <w:jc w:val="both"/>
        <w:rPr>
          <w:rFonts w:ascii="Times New Roman" w:eastAsia="Times New Roman" w:hAnsi="Times New Roman" w:cs="Times New Roman"/>
          <w:sz w:val="24"/>
          <w:szCs w:val="24"/>
        </w:rPr>
      </w:pPr>
      <w:r w:rsidRPr="0045168A">
        <w:rPr>
          <w:rFonts w:ascii="Times New Roman" w:eastAsia="Times New Roman" w:hAnsi="Times New Roman" w:cs="Times New Roman"/>
          <w:sz w:val="24"/>
          <w:szCs w:val="24"/>
        </w:rPr>
        <w:t xml:space="preserve">Cruz, I. G. M. (2005). </w:t>
      </w:r>
      <w:r w:rsidRPr="0045168A">
        <w:rPr>
          <w:rFonts w:ascii="Times New Roman" w:eastAsia="Times New Roman" w:hAnsi="Times New Roman" w:cs="Times New Roman"/>
          <w:i/>
          <w:sz w:val="24"/>
          <w:szCs w:val="24"/>
        </w:rPr>
        <w:t>El desarrollo de las relaciones interpersonales en las experiencias transculturales: una aportación del enfoque centrado en la persona</w:t>
      </w:r>
      <w:r w:rsidRPr="0045168A">
        <w:rPr>
          <w:rFonts w:ascii="Times New Roman" w:eastAsia="Times New Roman" w:hAnsi="Times New Roman" w:cs="Times New Roman"/>
          <w:sz w:val="24"/>
          <w:szCs w:val="24"/>
        </w:rPr>
        <w:t xml:space="preserve"> [universidad iberoamericana]. </w:t>
      </w:r>
      <w:hyperlink r:id="rId10">
        <w:r w:rsidRPr="0045168A">
          <w:rPr>
            <w:rFonts w:ascii="Times New Roman" w:eastAsia="Times New Roman" w:hAnsi="Times New Roman" w:cs="Times New Roman"/>
            <w:sz w:val="24"/>
            <w:szCs w:val="24"/>
            <w:u w:val="single"/>
          </w:rPr>
          <w:t>http://ri.ibero.mx/handle/ibero/613?locale-attribute=en</w:t>
        </w:r>
      </w:hyperlink>
      <w:r w:rsidRPr="0045168A">
        <w:rPr>
          <w:rFonts w:ascii="Times New Roman" w:eastAsia="Times New Roman" w:hAnsi="Times New Roman" w:cs="Times New Roman"/>
          <w:sz w:val="24"/>
          <w:szCs w:val="24"/>
        </w:rPr>
        <w:t xml:space="preserve"> </w:t>
      </w:r>
    </w:p>
    <w:p w14:paraId="20A89C9E" w14:textId="77777777" w:rsidR="00713331" w:rsidRPr="0045168A" w:rsidRDefault="00713331"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Mendoza García, J., (2005). La forma narrativa de la memoria colectiva. </w:t>
      </w:r>
      <w:r w:rsidRPr="0045168A">
        <w:rPr>
          <w:rFonts w:ascii="Times New Roman" w:hAnsi="Times New Roman" w:cs="Times New Roman"/>
          <w:i/>
          <w:iCs/>
          <w:sz w:val="24"/>
          <w:szCs w:val="24"/>
        </w:rPr>
        <w:t>Polis: Investigación y Análisis Sociopolítico y Psicosocial, 1</w:t>
      </w:r>
      <w:r w:rsidRPr="0045168A">
        <w:rPr>
          <w:rFonts w:ascii="Times New Roman" w:hAnsi="Times New Roman" w:cs="Times New Roman"/>
          <w:sz w:val="24"/>
          <w:szCs w:val="24"/>
        </w:rPr>
        <w:t xml:space="preserve">(1), 9-30. </w:t>
      </w:r>
    </w:p>
    <w:p w14:paraId="7F8D2D8A" w14:textId="77777777" w:rsidR="00713331" w:rsidRPr="0045168A" w:rsidRDefault="00713331" w:rsidP="0045168A">
      <w:pPr>
        <w:spacing w:line="360" w:lineRule="auto"/>
        <w:jc w:val="both"/>
        <w:rPr>
          <w:rFonts w:ascii="Times New Roman" w:hAnsi="Times New Roman" w:cs="Times New Roman"/>
          <w:sz w:val="24"/>
          <w:szCs w:val="24"/>
        </w:rPr>
      </w:pPr>
    </w:p>
    <w:p w14:paraId="661906A9" w14:textId="77777777" w:rsidR="00713331" w:rsidRPr="0045168A" w:rsidRDefault="00713331"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 xml:space="preserve">Montero López Lena, M., &amp; </w:t>
      </w:r>
      <w:proofErr w:type="spellStart"/>
      <w:r w:rsidRPr="0045168A">
        <w:rPr>
          <w:rFonts w:ascii="Times New Roman" w:hAnsi="Times New Roman" w:cs="Times New Roman"/>
          <w:sz w:val="24"/>
          <w:szCs w:val="24"/>
        </w:rPr>
        <w:t>SánchezSosa</w:t>
      </w:r>
      <w:proofErr w:type="spellEnd"/>
      <w:r w:rsidRPr="0045168A">
        <w:rPr>
          <w:rFonts w:ascii="Times New Roman" w:hAnsi="Times New Roman" w:cs="Times New Roman"/>
          <w:sz w:val="24"/>
          <w:szCs w:val="24"/>
        </w:rPr>
        <w:t>, JJ (2001). La soledad como fenómeno psicológico: un análisis conceptual. </w:t>
      </w:r>
      <w:r w:rsidRPr="0045168A">
        <w:rPr>
          <w:rFonts w:ascii="Times New Roman" w:hAnsi="Times New Roman" w:cs="Times New Roman"/>
          <w:i/>
          <w:iCs/>
          <w:sz w:val="24"/>
          <w:szCs w:val="24"/>
        </w:rPr>
        <w:t xml:space="preserve">Salud </w:t>
      </w:r>
      <w:proofErr w:type="gramStart"/>
      <w:r w:rsidRPr="0045168A">
        <w:rPr>
          <w:rFonts w:ascii="Times New Roman" w:hAnsi="Times New Roman" w:cs="Times New Roman"/>
          <w:i/>
          <w:iCs/>
          <w:sz w:val="24"/>
          <w:szCs w:val="24"/>
        </w:rPr>
        <w:t>Mental ,</w:t>
      </w:r>
      <w:proofErr w:type="gramEnd"/>
      <w:r w:rsidRPr="0045168A">
        <w:rPr>
          <w:rFonts w:ascii="Times New Roman" w:hAnsi="Times New Roman" w:cs="Times New Roman"/>
          <w:i/>
          <w:iCs/>
          <w:sz w:val="24"/>
          <w:szCs w:val="24"/>
        </w:rPr>
        <w:t xml:space="preserve"> 24</w:t>
      </w:r>
      <w:r w:rsidRPr="0045168A">
        <w:rPr>
          <w:rFonts w:ascii="Times New Roman" w:hAnsi="Times New Roman" w:cs="Times New Roman"/>
          <w:sz w:val="24"/>
          <w:szCs w:val="24"/>
        </w:rPr>
        <w:t xml:space="preserve"> (1), 19-27. </w:t>
      </w:r>
    </w:p>
    <w:p w14:paraId="5D6DB547" w14:textId="77777777" w:rsidR="00713331" w:rsidRPr="0045168A" w:rsidRDefault="00713331" w:rsidP="0045168A">
      <w:pPr>
        <w:spacing w:line="360" w:lineRule="auto"/>
        <w:jc w:val="both"/>
        <w:rPr>
          <w:rFonts w:ascii="Times New Roman" w:eastAsia="Times New Roman" w:hAnsi="Times New Roman" w:cs="Times New Roman"/>
          <w:sz w:val="24"/>
          <w:szCs w:val="24"/>
        </w:rPr>
      </w:pPr>
    </w:p>
    <w:p w14:paraId="409BD41F" w14:textId="77777777" w:rsidR="00713331" w:rsidRPr="0045168A" w:rsidRDefault="00713331" w:rsidP="0045168A">
      <w:pPr>
        <w:spacing w:after="160" w:line="360" w:lineRule="auto"/>
        <w:jc w:val="both"/>
        <w:rPr>
          <w:rFonts w:ascii="Times New Roman" w:hAnsi="Times New Roman" w:cs="Times New Roman"/>
          <w:sz w:val="24"/>
          <w:szCs w:val="24"/>
        </w:rPr>
      </w:pPr>
      <w:r w:rsidRPr="0045168A">
        <w:rPr>
          <w:rFonts w:ascii="Times New Roman" w:hAnsi="Times New Roman" w:cs="Times New Roman"/>
          <w:sz w:val="24"/>
          <w:szCs w:val="24"/>
        </w:rPr>
        <w:t xml:space="preserve">Municipalidad de Recoleta. (s.f.). Descripción general. </w:t>
      </w:r>
      <w:hyperlink r:id="rId11" w:history="1">
        <w:r w:rsidRPr="0045168A">
          <w:rPr>
            <w:rStyle w:val="Hipervnculo"/>
            <w:rFonts w:ascii="Times New Roman" w:hAnsi="Times New Roman" w:cs="Times New Roman"/>
            <w:sz w:val="24"/>
            <w:szCs w:val="24"/>
          </w:rPr>
          <w:t>https://www.recoleta.cl/descripcion-general/</w:t>
        </w:r>
      </w:hyperlink>
      <w:r w:rsidRPr="0045168A">
        <w:rPr>
          <w:rFonts w:ascii="Times New Roman" w:hAnsi="Times New Roman" w:cs="Times New Roman"/>
          <w:sz w:val="24"/>
          <w:szCs w:val="24"/>
        </w:rPr>
        <w:t xml:space="preserve"> </w:t>
      </w:r>
    </w:p>
    <w:p w14:paraId="50B05769" w14:textId="77777777" w:rsidR="0045168A" w:rsidRPr="0045168A" w:rsidRDefault="0045168A" w:rsidP="0045168A">
      <w:pPr>
        <w:spacing w:line="360" w:lineRule="auto"/>
        <w:jc w:val="both"/>
        <w:rPr>
          <w:rFonts w:ascii="Times New Roman" w:eastAsia="Times New Roman" w:hAnsi="Times New Roman" w:cs="Times New Roman"/>
          <w:sz w:val="24"/>
          <w:szCs w:val="24"/>
        </w:rPr>
      </w:pPr>
      <w:r w:rsidRPr="0045168A">
        <w:rPr>
          <w:rFonts w:ascii="Times New Roman" w:eastAsia="Times New Roman" w:hAnsi="Times New Roman" w:cs="Times New Roman"/>
          <w:sz w:val="24"/>
          <w:szCs w:val="24"/>
        </w:rPr>
        <w:t>Servicio Nacional del Adulto Mayor – SENAMA. (</w:t>
      </w:r>
      <w:proofErr w:type="gramStart"/>
      <w:r w:rsidRPr="0045168A">
        <w:rPr>
          <w:rFonts w:ascii="Times New Roman" w:eastAsia="Times New Roman" w:hAnsi="Times New Roman" w:cs="Times New Roman"/>
          <w:sz w:val="24"/>
          <w:szCs w:val="24"/>
        </w:rPr>
        <w:t>Enero</w:t>
      </w:r>
      <w:proofErr w:type="gramEnd"/>
      <w:r w:rsidRPr="0045168A">
        <w:rPr>
          <w:rFonts w:ascii="Times New Roman" w:eastAsia="Times New Roman" w:hAnsi="Times New Roman" w:cs="Times New Roman"/>
          <w:sz w:val="24"/>
          <w:szCs w:val="24"/>
        </w:rPr>
        <w:t>,2022). Guía de Operaciones para Centros Diurnos Comunitarios. .</w:t>
      </w:r>
      <w:hyperlink r:id="rId12">
        <w:r w:rsidRPr="0045168A">
          <w:rPr>
            <w:rFonts w:ascii="Times New Roman" w:eastAsia="Times New Roman" w:hAnsi="Times New Roman" w:cs="Times New Roman"/>
            <w:sz w:val="24"/>
            <w:szCs w:val="24"/>
            <w:u w:val="single"/>
          </w:rPr>
          <w:t>https://www.senama.gob.cl/storage/docs/Guia_de_Operaciones_para_Centros_Diurnos_Comunitarios.pdf</w:t>
        </w:r>
      </w:hyperlink>
      <w:r w:rsidRPr="0045168A">
        <w:rPr>
          <w:rFonts w:ascii="Times New Roman" w:eastAsia="Times New Roman" w:hAnsi="Times New Roman" w:cs="Times New Roman"/>
          <w:sz w:val="24"/>
          <w:szCs w:val="24"/>
        </w:rPr>
        <w:t xml:space="preserve"> </w:t>
      </w:r>
    </w:p>
    <w:p w14:paraId="743C8467" w14:textId="77777777" w:rsidR="0045168A" w:rsidRPr="0045168A" w:rsidRDefault="0045168A" w:rsidP="0045168A">
      <w:pPr>
        <w:spacing w:after="160" w:line="360" w:lineRule="auto"/>
        <w:jc w:val="both"/>
        <w:rPr>
          <w:rFonts w:ascii="Times New Roman" w:hAnsi="Times New Roman" w:cs="Times New Roman"/>
          <w:sz w:val="24"/>
          <w:szCs w:val="24"/>
        </w:rPr>
      </w:pPr>
    </w:p>
    <w:p w14:paraId="463D9C5C" w14:textId="77777777" w:rsidR="00713331" w:rsidRPr="0045168A" w:rsidRDefault="00713331" w:rsidP="0045168A">
      <w:pPr>
        <w:spacing w:line="360" w:lineRule="auto"/>
        <w:jc w:val="both"/>
        <w:rPr>
          <w:rFonts w:ascii="Times New Roman" w:hAnsi="Times New Roman" w:cs="Times New Roman"/>
          <w:sz w:val="24"/>
          <w:szCs w:val="24"/>
        </w:rPr>
      </w:pPr>
    </w:p>
    <w:p w14:paraId="61D109EE" w14:textId="77777777" w:rsidR="00A35E90" w:rsidRPr="0045168A" w:rsidRDefault="00A35E90" w:rsidP="0045168A">
      <w:pPr>
        <w:spacing w:line="360" w:lineRule="auto"/>
        <w:jc w:val="both"/>
        <w:rPr>
          <w:rFonts w:ascii="Times New Roman" w:hAnsi="Times New Roman" w:cs="Times New Roman"/>
          <w:sz w:val="24"/>
          <w:szCs w:val="24"/>
        </w:rPr>
      </w:pPr>
      <w:r w:rsidRPr="0045168A">
        <w:rPr>
          <w:rFonts w:ascii="Times New Roman" w:hAnsi="Times New Roman" w:cs="Times New Roman"/>
          <w:sz w:val="24"/>
          <w:szCs w:val="24"/>
        </w:rPr>
        <w:t xml:space="preserve">Servicio </w:t>
      </w:r>
      <w:r w:rsidRPr="0045168A">
        <w:rPr>
          <w:rFonts w:ascii="Times New Roman" w:eastAsiaTheme="minorHAnsi" w:hAnsi="Times New Roman" w:cs="Times New Roman"/>
          <w:sz w:val="24"/>
          <w:szCs w:val="24"/>
        </w:rPr>
        <w:t>Nacional del Adulto Mayor</w:t>
      </w:r>
      <w:r w:rsidRPr="0045168A">
        <w:rPr>
          <w:rFonts w:ascii="Times New Roman" w:hAnsi="Times New Roman" w:cs="Times New Roman"/>
          <w:sz w:val="24"/>
          <w:szCs w:val="24"/>
        </w:rPr>
        <w:t>. (</w:t>
      </w:r>
      <w:proofErr w:type="spellStart"/>
      <w:r w:rsidRPr="0045168A">
        <w:rPr>
          <w:rFonts w:ascii="Times New Roman" w:hAnsi="Times New Roman" w:cs="Times New Roman"/>
          <w:sz w:val="24"/>
          <w:szCs w:val="24"/>
        </w:rPr>
        <w:t>s.f</w:t>
      </w:r>
      <w:proofErr w:type="spellEnd"/>
      <w:r w:rsidRPr="0045168A">
        <w:rPr>
          <w:rFonts w:ascii="Times New Roman" w:hAnsi="Times New Roman" w:cs="Times New Roman"/>
          <w:sz w:val="24"/>
          <w:szCs w:val="24"/>
        </w:rPr>
        <w:t xml:space="preserve">). Quienes somos. </w:t>
      </w:r>
      <w:hyperlink r:id="rId13" w:history="1">
        <w:r w:rsidRPr="0045168A">
          <w:rPr>
            <w:rStyle w:val="Hipervnculo"/>
            <w:rFonts w:ascii="Times New Roman" w:hAnsi="Times New Roman" w:cs="Times New Roman"/>
            <w:sz w:val="24"/>
            <w:szCs w:val="24"/>
          </w:rPr>
          <w:t>https://www.senama.gob.cl/servicio-nacional-del-adulto-mayor</w:t>
        </w:r>
      </w:hyperlink>
      <w:r w:rsidRPr="0045168A">
        <w:rPr>
          <w:rFonts w:ascii="Times New Roman" w:hAnsi="Times New Roman" w:cs="Times New Roman"/>
          <w:sz w:val="24"/>
          <w:szCs w:val="24"/>
        </w:rPr>
        <w:t xml:space="preserve"> </w:t>
      </w:r>
    </w:p>
    <w:p w14:paraId="6F30E71F" w14:textId="77777777" w:rsidR="00713331" w:rsidRPr="0045168A" w:rsidRDefault="00713331" w:rsidP="0045168A">
      <w:pPr>
        <w:spacing w:line="360" w:lineRule="auto"/>
        <w:jc w:val="both"/>
        <w:rPr>
          <w:rFonts w:ascii="Times New Roman" w:hAnsi="Times New Roman" w:cs="Times New Roman"/>
          <w:sz w:val="24"/>
          <w:szCs w:val="24"/>
        </w:rPr>
      </w:pPr>
    </w:p>
    <w:p w14:paraId="4CB73C6D" w14:textId="77777777" w:rsidR="00713331" w:rsidRPr="0045168A" w:rsidRDefault="00713331" w:rsidP="0045168A">
      <w:pPr>
        <w:spacing w:line="360" w:lineRule="auto"/>
        <w:ind w:left="720"/>
        <w:jc w:val="both"/>
        <w:rPr>
          <w:rFonts w:ascii="Times New Roman" w:eastAsia="Times New Roman" w:hAnsi="Times New Roman" w:cs="Times New Roman"/>
          <w:sz w:val="24"/>
          <w:szCs w:val="24"/>
        </w:rPr>
      </w:pPr>
    </w:p>
    <w:p w14:paraId="0EFA6425" w14:textId="77777777" w:rsidR="00713331" w:rsidRPr="0045168A" w:rsidRDefault="00713331" w:rsidP="0045168A">
      <w:pPr>
        <w:spacing w:line="360" w:lineRule="auto"/>
        <w:jc w:val="both"/>
        <w:rPr>
          <w:rFonts w:ascii="Times New Roman" w:hAnsi="Times New Roman" w:cs="Times New Roman"/>
          <w:sz w:val="24"/>
          <w:szCs w:val="24"/>
        </w:rPr>
      </w:pPr>
      <w:r w:rsidRPr="0045168A">
        <w:rPr>
          <w:rFonts w:ascii="Times New Roman" w:hAnsi="Times New Roman" w:cs="Times New Roman"/>
          <w:i/>
          <w:iCs/>
          <w:sz w:val="24"/>
          <w:szCs w:val="24"/>
        </w:rPr>
        <w:lastRenderedPageBreak/>
        <w:t>Territorios - Mesa Regional de Personas Mayores</w:t>
      </w:r>
      <w:r w:rsidRPr="0045168A">
        <w:rPr>
          <w:rFonts w:ascii="Times New Roman" w:hAnsi="Times New Roman" w:cs="Times New Roman"/>
          <w:sz w:val="24"/>
          <w:szCs w:val="24"/>
        </w:rPr>
        <w:t>. (2024, mayo 31). Mesa Regional de Personas Mayores. </w:t>
      </w:r>
      <w:hyperlink r:id="rId14" w:history="1">
        <w:r w:rsidRPr="0045168A">
          <w:rPr>
            <w:rStyle w:val="Hipervnculo"/>
            <w:rFonts w:ascii="Times New Roman" w:hAnsi="Times New Roman" w:cs="Times New Roman"/>
            <w:sz w:val="24"/>
            <w:szCs w:val="24"/>
          </w:rPr>
          <w:t>https://mesaregionalpersonasmayores-rm.cl/territorios/</w:t>
        </w:r>
      </w:hyperlink>
      <w:r w:rsidRPr="0045168A">
        <w:rPr>
          <w:rFonts w:ascii="Times New Roman" w:hAnsi="Times New Roman" w:cs="Times New Roman"/>
          <w:sz w:val="24"/>
          <w:szCs w:val="24"/>
        </w:rPr>
        <w:t xml:space="preserve"> </w:t>
      </w:r>
    </w:p>
    <w:p w14:paraId="18083C34" w14:textId="77777777" w:rsidR="00713331" w:rsidRPr="0045168A" w:rsidRDefault="00713331" w:rsidP="00713331">
      <w:pPr>
        <w:spacing w:line="360" w:lineRule="auto"/>
        <w:ind w:left="720"/>
        <w:jc w:val="both"/>
        <w:rPr>
          <w:rFonts w:ascii="Times New Roman" w:eastAsia="Times New Roman" w:hAnsi="Times New Roman" w:cs="Times New Roman"/>
          <w:sz w:val="24"/>
          <w:szCs w:val="24"/>
        </w:rPr>
      </w:pPr>
    </w:p>
    <w:p w14:paraId="7FC54434" w14:textId="77777777" w:rsidR="00D66A52" w:rsidRDefault="00D66A52">
      <w:pPr>
        <w:shd w:val="clear" w:color="auto" w:fill="FFFFFF"/>
        <w:spacing w:after="160"/>
        <w:rPr>
          <w:rFonts w:ascii="Times New Roman" w:eastAsia="Times New Roman" w:hAnsi="Times New Roman" w:cs="Times New Roman"/>
          <w:sz w:val="24"/>
          <w:szCs w:val="24"/>
        </w:rPr>
      </w:pPr>
    </w:p>
    <w:p w14:paraId="1258686F" w14:textId="77A27F8D" w:rsidR="00D66A52" w:rsidRPr="0045168A" w:rsidRDefault="00D66A52" w:rsidP="0045168A">
      <w:pPr>
        <w:shd w:val="clear" w:color="auto" w:fill="FFFFFF"/>
        <w:spacing w:after="160"/>
        <w:rPr>
          <w:sz w:val="24"/>
          <w:szCs w:val="24"/>
        </w:rPr>
      </w:pPr>
    </w:p>
    <w:sectPr w:rsidR="00D66A52" w:rsidRPr="0045168A">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80B9B" w14:textId="77777777" w:rsidR="00873720" w:rsidRDefault="00873720">
      <w:pPr>
        <w:spacing w:line="240" w:lineRule="auto"/>
      </w:pPr>
      <w:r>
        <w:separator/>
      </w:r>
    </w:p>
  </w:endnote>
  <w:endnote w:type="continuationSeparator" w:id="0">
    <w:p w14:paraId="4C6CF660" w14:textId="77777777" w:rsidR="00873720" w:rsidRDefault="008737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7C32B97-EC6D-4E3F-9966-34EF16D081F3}"/>
  </w:font>
  <w:font w:name="Calibri">
    <w:panose1 w:val="020F0502020204030204"/>
    <w:charset w:val="00"/>
    <w:family w:val="swiss"/>
    <w:pitch w:val="variable"/>
    <w:sig w:usb0="E4002EFF" w:usb1="C200247B" w:usb2="00000009" w:usb3="00000000" w:csb0="000001FF" w:csb1="00000000"/>
    <w:embedRegular r:id="rId2" w:fontKey="{1BEE8A7D-D77E-49CF-925C-A11BFC9FB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0E941" w14:textId="77777777" w:rsidR="00D66A52" w:rsidRDefault="00000000">
    <w:pPr>
      <w:jc w:val="right"/>
    </w:pPr>
    <w:r>
      <w:fldChar w:fldCharType="begin"/>
    </w:r>
    <w:r>
      <w:instrText>PAGE</w:instrText>
    </w:r>
    <w:r>
      <w:fldChar w:fldCharType="separate"/>
    </w:r>
    <w:r w:rsidR="00EB26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CF64A" w14:textId="77777777" w:rsidR="00873720" w:rsidRDefault="00873720">
      <w:pPr>
        <w:spacing w:line="240" w:lineRule="auto"/>
      </w:pPr>
      <w:r>
        <w:separator/>
      </w:r>
    </w:p>
  </w:footnote>
  <w:footnote w:type="continuationSeparator" w:id="0">
    <w:p w14:paraId="72D1AB27" w14:textId="77777777" w:rsidR="00873720" w:rsidRDefault="008737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26189"/>
    <w:multiLevelType w:val="multilevel"/>
    <w:tmpl w:val="304E7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8E8421A"/>
    <w:multiLevelType w:val="multilevel"/>
    <w:tmpl w:val="3C12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B03701"/>
    <w:multiLevelType w:val="multilevel"/>
    <w:tmpl w:val="AE628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C636E4"/>
    <w:multiLevelType w:val="multilevel"/>
    <w:tmpl w:val="EC3E9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0B71C3"/>
    <w:multiLevelType w:val="multilevel"/>
    <w:tmpl w:val="0E94C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4915CB"/>
    <w:multiLevelType w:val="multilevel"/>
    <w:tmpl w:val="6958C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453436"/>
    <w:multiLevelType w:val="multilevel"/>
    <w:tmpl w:val="97760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2C772F"/>
    <w:multiLevelType w:val="multilevel"/>
    <w:tmpl w:val="34A87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75C5857"/>
    <w:multiLevelType w:val="multilevel"/>
    <w:tmpl w:val="8DA6A0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8397EA7"/>
    <w:multiLevelType w:val="multilevel"/>
    <w:tmpl w:val="28BAB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66030D"/>
    <w:multiLevelType w:val="multilevel"/>
    <w:tmpl w:val="74148C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FCB60DC"/>
    <w:multiLevelType w:val="multilevel"/>
    <w:tmpl w:val="41024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2673664">
    <w:abstractNumId w:val="6"/>
  </w:num>
  <w:num w:numId="2" w16cid:durableId="861553878">
    <w:abstractNumId w:val="11"/>
  </w:num>
  <w:num w:numId="3" w16cid:durableId="660933918">
    <w:abstractNumId w:val="4"/>
  </w:num>
  <w:num w:numId="4" w16cid:durableId="514612844">
    <w:abstractNumId w:val="7"/>
  </w:num>
  <w:num w:numId="5" w16cid:durableId="947665066">
    <w:abstractNumId w:val="1"/>
  </w:num>
  <w:num w:numId="6" w16cid:durableId="375204703">
    <w:abstractNumId w:val="0"/>
  </w:num>
  <w:num w:numId="7" w16cid:durableId="534654175">
    <w:abstractNumId w:val="2"/>
  </w:num>
  <w:num w:numId="8" w16cid:durableId="796752389">
    <w:abstractNumId w:val="3"/>
  </w:num>
  <w:num w:numId="9" w16cid:durableId="294263972">
    <w:abstractNumId w:val="8"/>
  </w:num>
  <w:num w:numId="10" w16cid:durableId="1531799039">
    <w:abstractNumId w:val="9"/>
  </w:num>
  <w:num w:numId="11" w16cid:durableId="642269363">
    <w:abstractNumId w:val="5"/>
  </w:num>
  <w:num w:numId="12" w16cid:durableId="8935871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A52"/>
    <w:rsid w:val="00030DEB"/>
    <w:rsid w:val="00290978"/>
    <w:rsid w:val="0045168A"/>
    <w:rsid w:val="004B4395"/>
    <w:rsid w:val="0059342C"/>
    <w:rsid w:val="006F1BEE"/>
    <w:rsid w:val="00713331"/>
    <w:rsid w:val="007E53F3"/>
    <w:rsid w:val="00873720"/>
    <w:rsid w:val="00A07E77"/>
    <w:rsid w:val="00A35E90"/>
    <w:rsid w:val="00D5779D"/>
    <w:rsid w:val="00D66A52"/>
    <w:rsid w:val="00E2650E"/>
    <w:rsid w:val="00EA7CAA"/>
    <w:rsid w:val="00EB26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0D3C7"/>
  <w15:docId w15:val="{9025145E-A859-42D8-947C-6344B327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B2651"/>
    <w:pPr>
      <w:ind w:left="720"/>
      <w:contextualSpacing/>
    </w:pPr>
  </w:style>
  <w:style w:type="paragraph" w:styleId="NormalWeb">
    <w:name w:val="Normal (Web)"/>
    <w:basedOn w:val="Normal"/>
    <w:uiPriority w:val="99"/>
    <w:semiHidden/>
    <w:unhideWhenUsed/>
    <w:rsid w:val="00E2650E"/>
    <w:rPr>
      <w:rFonts w:ascii="Times New Roman" w:hAnsi="Times New Roman" w:cs="Times New Roman"/>
      <w:sz w:val="24"/>
      <w:szCs w:val="24"/>
    </w:rPr>
  </w:style>
  <w:style w:type="character" w:styleId="Hipervnculo">
    <w:name w:val="Hyperlink"/>
    <w:basedOn w:val="Fuentedeprrafopredeter"/>
    <w:uiPriority w:val="99"/>
    <w:unhideWhenUsed/>
    <w:rsid w:val="00A35E90"/>
    <w:rPr>
      <w:color w:val="0000FF" w:themeColor="hyperlink"/>
      <w:u w:val="single"/>
    </w:rPr>
  </w:style>
  <w:style w:type="character" w:styleId="Mencinsinresolver">
    <w:name w:val="Unresolved Mention"/>
    <w:basedOn w:val="Fuentedeprrafopredeter"/>
    <w:uiPriority w:val="99"/>
    <w:semiHidden/>
    <w:unhideWhenUsed/>
    <w:rsid w:val="00713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39881">
      <w:bodyDiv w:val="1"/>
      <w:marLeft w:val="0"/>
      <w:marRight w:val="0"/>
      <w:marTop w:val="0"/>
      <w:marBottom w:val="0"/>
      <w:divBdr>
        <w:top w:val="none" w:sz="0" w:space="0" w:color="auto"/>
        <w:left w:val="none" w:sz="0" w:space="0" w:color="auto"/>
        <w:bottom w:val="none" w:sz="0" w:space="0" w:color="auto"/>
        <w:right w:val="none" w:sz="0" w:space="0" w:color="auto"/>
      </w:divBdr>
      <w:divsChild>
        <w:div w:id="407725925">
          <w:marLeft w:val="0"/>
          <w:marRight w:val="0"/>
          <w:marTop w:val="0"/>
          <w:marBottom w:val="0"/>
          <w:divBdr>
            <w:top w:val="none" w:sz="0" w:space="0" w:color="auto"/>
            <w:left w:val="none" w:sz="0" w:space="0" w:color="auto"/>
            <w:bottom w:val="none" w:sz="0" w:space="0" w:color="auto"/>
            <w:right w:val="none" w:sz="0" w:space="0" w:color="auto"/>
          </w:divBdr>
          <w:divsChild>
            <w:div w:id="1857115880">
              <w:marLeft w:val="0"/>
              <w:marRight w:val="0"/>
              <w:marTop w:val="0"/>
              <w:marBottom w:val="0"/>
              <w:divBdr>
                <w:top w:val="none" w:sz="0" w:space="0" w:color="auto"/>
                <w:left w:val="none" w:sz="0" w:space="0" w:color="auto"/>
                <w:bottom w:val="none" w:sz="0" w:space="0" w:color="auto"/>
                <w:right w:val="none" w:sz="0" w:space="0" w:color="auto"/>
              </w:divBdr>
            </w:div>
          </w:divsChild>
        </w:div>
        <w:div w:id="1750417242">
          <w:marLeft w:val="0"/>
          <w:marRight w:val="0"/>
          <w:marTop w:val="0"/>
          <w:marBottom w:val="0"/>
          <w:divBdr>
            <w:top w:val="none" w:sz="0" w:space="0" w:color="auto"/>
            <w:left w:val="none" w:sz="0" w:space="0" w:color="auto"/>
            <w:bottom w:val="none" w:sz="0" w:space="0" w:color="auto"/>
            <w:right w:val="none" w:sz="0" w:space="0" w:color="auto"/>
          </w:divBdr>
          <w:divsChild>
            <w:div w:id="1152137856">
              <w:marLeft w:val="0"/>
              <w:marRight w:val="0"/>
              <w:marTop w:val="0"/>
              <w:marBottom w:val="0"/>
              <w:divBdr>
                <w:top w:val="none" w:sz="0" w:space="0" w:color="auto"/>
                <w:left w:val="none" w:sz="0" w:space="0" w:color="auto"/>
                <w:bottom w:val="none" w:sz="0" w:space="0" w:color="auto"/>
                <w:right w:val="none" w:sz="0" w:space="0" w:color="auto"/>
              </w:divBdr>
            </w:div>
          </w:divsChild>
        </w:div>
        <w:div w:id="1271813937">
          <w:marLeft w:val="0"/>
          <w:marRight w:val="0"/>
          <w:marTop w:val="0"/>
          <w:marBottom w:val="0"/>
          <w:divBdr>
            <w:top w:val="none" w:sz="0" w:space="0" w:color="auto"/>
            <w:left w:val="none" w:sz="0" w:space="0" w:color="auto"/>
            <w:bottom w:val="none" w:sz="0" w:space="0" w:color="auto"/>
            <w:right w:val="none" w:sz="0" w:space="0" w:color="auto"/>
          </w:divBdr>
          <w:divsChild>
            <w:div w:id="1893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950">
      <w:bodyDiv w:val="1"/>
      <w:marLeft w:val="0"/>
      <w:marRight w:val="0"/>
      <w:marTop w:val="0"/>
      <w:marBottom w:val="0"/>
      <w:divBdr>
        <w:top w:val="none" w:sz="0" w:space="0" w:color="auto"/>
        <w:left w:val="none" w:sz="0" w:space="0" w:color="auto"/>
        <w:bottom w:val="none" w:sz="0" w:space="0" w:color="auto"/>
        <w:right w:val="none" w:sz="0" w:space="0" w:color="auto"/>
      </w:divBdr>
      <w:divsChild>
        <w:div w:id="1890149915">
          <w:marLeft w:val="0"/>
          <w:marRight w:val="0"/>
          <w:marTop w:val="0"/>
          <w:marBottom w:val="0"/>
          <w:divBdr>
            <w:top w:val="none" w:sz="0" w:space="0" w:color="auto"/>
            <w:left w:val="none" w:sz="0" w:space="0" w:color="auto"/>
            <w:bottom w:val="none" w:sz="0" w:space="0" w:color="auto"/>
            <w:right w:val="none" w:sz="0" w:space="0" w:color="auto"/>
          </w:divBdr>
          <w:divsChild>
            <w:div w:id="507213265">
              <w:marLeft w:val="0"/>
              <w:marRight w:val="0"/>
              <w:marTop w:val="0"/>
              <w:marBottom w:val="0"/>
              <w:divBdr>
                <w:top w:val="none" w:sz="0" w:space="0" w:color="auto"/>
                <w:left w:val="none" w:sz="0" w:space="0" w:color="auto"/>
                <w:bottom w:val="none" w:sz="0" w:space="0" w:color="auto"/>
                <w:right w:val="none" w:sz="0" w:space="0" w:color="auto"/>
              </w:divBdr>
            </w:div>
          </w:divsChild>
        </w:div>
        <w:div w:id="1444423207">
          <w:marLeft w:val="0"/>
          <w:marRight w:val="0"/>
          <w:marTop w:val="0"/>
          <w:marBottom w:val="0"/>
          <w:divBdr>
            <w:top w:val="none" w:sz="0" w:space="0" w:color="auto"/>
            <w:left w:val="none" w:sz="0" w:space="0" w:color="auto"/>
            <w:bottom w:val="none" w:sz="0" w:space="0" w:color="auto"/>
            <w:right w:val="none" w:sz="0" w:space="0" w:color="auto"/>
          </w:divBdr>
          <w:divsChild>
            <w:div w:id="1292436973">
              <w:marLeft w:val="0"/>
              <w:marRight w:val="0"/>
              <w:marTop w:val="0"/>
              <w:marBottom w:val="0"/>
              <w:divBdr>
                <w:top w:val="none" w:sz="0" w:space="0" w:color="auto"/>
                <w:left w:val="none" w:sz="0" w:space="0" w:color="auto"/>
                <w:bottom w:val="none" w:sz="0" w:space="0" w:color="auto"/>
                <w:right w:val="none" w:sz="0" w:space="0" w:color="auto"/>
              </w:divBdr>
            </w:div>
          </w:divsChild>
        </w:div>
        <w:div w:id="1687755475">
          <w:marLeft w:val="0"/>
          <w:marRight w:val="0"/>
          <w:marTop w:val="0"/>
          <w:marBottom w:val="0"/>
          <w:divBdr>
            <w:top w:val="none" w:sz="0" w:space="0" w:color="auto"/>
            <w:left w:val="none" w:sz="0" w:space="0" w:color="auto"/>
            <w:bottom w:val="none" w:sz="0" w:space="0" w:color="auto"/>
            <w:right w:val="none" w:sz="0" w:space="0" w:color="auto"/>
          </w:divBdr>
          <w:divsChild>
            <w:div w:id="7047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6556">
      <w:bodyDiv w:val="1"/>
      <w:marLeft w:val="0"/>
      <w:marRight w:val="0"/>
      <w:marTop w:val="0"/>
      <w:marBottom w:val="0"/>
      <w:divBdr>
        <w:top w:val="none" w:sz="0" w:space="0" w:color="auto"/>
        <w:left w:val="none" w:sz="0" w:space="0" w:color="auto"/>
        <w:bottom w:val="none" w:sz="0" w:space="0" w:color="auto"/>
        <w:right w:val="none" w:sz="0" w:space="0" w:color="auto"/>
      </w:divBdr>
    </w:div>
    <w:div w:id="2134518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hileatiende.gob.cl/fichas/59393-centros-diurnos-del-adulto-mayor-cediam" TargetMode="External"/><Relationship Id="rId13" Type="http://schemas.openxmlformats.org/officeDocument/2006/relationships/hyperlink" Target="https://www.senama.gob.cl/servicio-nacional-del-adulto-mayo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enama.gob.cl/storage/docs/Guia_de_Operaciones_para_Centros_Diurnos_Comunitario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coleta.cl/descripcion-genera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ri.ibero.mx/handle/ibero/613?locale-attribute=en" TargetMode="External"/><Relationship Id="rId4" Type="http://schemas.openxmlformats.org/officeDocument/2006/relationships/webSettings" Target="webSettings.xml"/><Relationship Id="rId9" Type="http://schemas.openxmlformats.org/officeDocument/2006/relationships/hyperlink" Target="https://www.cepal.org/es/enfoques/derechos-humanos-personas-mayores-chile-tiempos-pandemia-acciones-promocion-servicio" TargetMode="External"/><Relationship Id="rId14" Type="http://schemas.openxmlformats.org/officeDocument/2006/relationships/hyperlink" Target="https://mesaregionalpersonasmayores-rm.cl/territorio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1842</Words>
  <Characters>10131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Francisca Constanza Neira Muena</cp:lastModifiedBy>
  <cp:revision>2</cp:revision>
  <dcterms:created xsi:type="dcterms:W3CDTF">2024-10-14T11:11:00Z</dcterms:created>
  <dcterms:modified xsi:type="dcterms:W3CDTF">2024-10-14T11:11:00Z</dcterms:modified>
</cp:coreProperties>
</file>